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C15" w:rsidRDefault="00D4284A">
      <w:pPr>
        <w:spacing w:after="0" w:line="600" w:lineRule="exact"/>
        <w:jc w:val="both"/>
        <w:rPr>
          <w:rFonts w:ascii="黑体" w:eastAsia="黑体" w:hAnsi="黑体" w:cs="黑体"/>
          <w:snapToGrid w:val="0"/>
          <w:color w:val="C00000"/>
          <w:kern w:val="0"/>
          <w:sz w:val="44"/>
          <w:szCs w:val="44"/>
        </w:rPr>
      </w:pPr>
      <w:bookmarkStart w:id="0" w:name="OLE_LINK3"/>
      <w:r>
        <w:rPr>
          <w:rFonts w:ascii="黑体" w:eastAsia="黑体" w:hAnsi="黑体" w:cs="黑体" w:hint="eastAsia"/>
          <w:snapToGrid w:val="0"/>
          <w:kern w:val="0"/>
          <w:sz w:val="32"/>
          <w:szCs w:val="32"/>
        </w:rPr>
        <w:t>附件</w:t>
      </w:r>
      <w:r>
        <w:rPr>
          <w:rFonts w:ascii="黑体" w:eastAsia="黑体" w:hAnsi="黑体" w:cs="黑体" w:hint="eastAsia"/>
          <w:snapToGrid w:val="0"/>
          <w:kern w:val="0"/>
          <w:sz w:val="32"/>
          <w:szCs w:val="32"/>
        </w:rPr>
        <w:t>2</w:t>
      </w:r>
    </w:p>
    <w:p w:rsidR="00121C15" w:rsidRDefault="00121C15">
      <w:pPr>
        <w:spacing w:after="0" w:line="600" w:lineRule="exact"/>
        <w:jc w:val="center"/>
        <w:rPr>
          <w:rFonts w:ascii="方正小标宋简体" w:eastAsia="方正小标宋简体" w:hAnsi="方正小标宋简体" w:cs="方正小标宋简体"/>
          <w:snapToGrid w:val="0"/>
          <w:color w:val="C00000"/>
          <w:kern w:val="0"/>
          <w:sz w:val="44"/>
          <w:szCs w:val="44"/>
        </w:rPr>
      </w:pPr>
    </w:p>
    <w:p w:rsidR="00121C15" w:rsidRDefault="00D4284A">
      <w:pPr>
        <w:spacing w:after="0" w:line="600" w:lineRule="exact"/>
        <w:jc w:val="center"/>
        <w:rPr>
          <w:rFonts w:ascii="方正小标宋简体" w:eastAsia="方正小标宋简体" w:hAnsi="方正小标宋简体" w:cs="方正小标宋简体"/>
          <w:snapToGrid w:val="0"/>
          <w:kern w:val="0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技术官员</w:t>
      </w:r>
      <w:r>
        <w:rPr>
          <w:rFonts w:ascii="方正小标宋简体" w:eastAsia="方正小标宋简体" w:hint="eastAsia"/>
          <w:sz w:val="44"/>
          <w:szCs w:val="44"/>
        </w:rPr>
        <w:t>报到事宜</w:t>
      </w:r>
    </w:p>
    <w:p w:rsidR="00121C15" w:rsidRDefault="00121C15">
      <w:pPr>
        <w:spacing w:after="0"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121C15" w:rsidRDefault="00D4284A">
      <w:pPr>
        <w:pStyle w:val="Default"/>
        <w:snapToGrid w:val="0"/>
        <w:spacing w:line="560" w:lineRule="exact"/>
        <w:ind w:firstLineChars="200" w:firstLine="640"/>
        <w:jc w:val="both"/>
        <w:rPr>
          <w:rFonts w:ascii="Times New Roman" w:eastAsia="黑体" w:cs="黑体"/>
          <w:bCs/>
          <w:snapToGrid w:val="0"/>
          <w:color w:val="auto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</w:t>
      </w:r>
      <w:r>
        <w:rPr>
          <w:rFonts w:ascii="Times New Roman" w:eastAsia="黑体" w:cs="黑体" w:hint="eastAsia"/>
          <w:bCs/>
          <w:snapToGrid w:val="0"/>
          <w:color w:val="auto"/>
          <w:sz w:val="32"/>
          <w:szCs w:val="32"/>
        </w:rPr>
        <w:t>比赛日期和地点</w:t>
      </w:r>
      <w:bookmarkStart w:id="1" w:name="_GoBack"/>
      <w:bookmarkEnd w:id="1"/>
    </w:p>
    <w:p w:rsidR="00121C15" w:rsidRDefault="00D4284A">
      <w:pPr>
        <w:pStyle w:val="Default"/>
        <w:snapToGrid w:val="0"/>
        <w:spacing w:line="560" w:lineRule="exact"/>
        <w:ind w:firstLine="640"/>
        <w:jc w:val="both"/>
        <w:rPr>
          <w:rFonts w:ascii="Times New Roman" w:eastAsia="仿宋_GB2312" w:cs="仿宋_GB2312"/>
          <w:snapToGrid w:val="0"/>
          <w:color w:val="auto"/>
          <w:sz w:val="32"/>
          <w:szCs w:val="32"/>
        </w:rPr>
      </w:pPr>
      <w:r>
        <w:rPr>
          <w:rFonts w:ascii="Times New Roman" w:eastAsia="楷体" w:cs="楷体" w:hint="eastAsia"/>
          <w:bCs/>
          <w:snapToGrid w:val="0"/>
          <w:color w:val="auto"/>
          <w:sz w:val="32"/>
          <w:szCs w:val="32"/>
        </w:rPr>
        <w:t>（一）</w:t>
      </w:r>
      <w:r>
        <w:rPr>
          <w:rFonts w:ascii="Times New Roman" w:eastAsia="楷体" w:cs="楷体" w:hint="eastAsia"/>
          <w:snapToGrid w:val="0"/>
          <w:color w:val="auto"/>
          <w:sz w:val="32"/>
          <w:szCs w:val="32"/>
        </w:rPr>
        <w:t>日期：</w:t>
      </w:r>
      <w:r>
        <w:rPr>
          <w:rFonts w:ascii="仿宋_GB2312" w:eastAsia="仿宋_GB2312" w:hAnsi="仿宋_GB2312" w:cs="仿宋_GB2312" w:hint="eastAsia"/>
          <w:snapToGrid w:val="0"/>
          <w:color w:val="auto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snapToGrid w:val="0"/>
          <w:color w:val="auto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napToGrid w:val="0"/>
          <w:color w:val="auto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napToGrid w:val="0"/>
          <w:color w:val="auto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napToGrid w:val="0"/>
          <w:color w:val="auto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napToGrid w:val="0"/>
          <w:color w:val="auto"/>
          <w:sz w:val="32"/>
          <w:szCs w:val="32"/>
        </w:rPr>
        <w:t>—</w:t>
      </w:r>
      <w:r>
        <w:rPr>
          <w:rFonts w:ascii="仿宋_GB2312" w:eastAsia="仿宋_GB2312" w:hAnsi="仿宋_GB2312" w:cs="仿宋_GB2312" w:hint="eastAsia"/>
          <w:snapToGrid w:val="0"/>
          <w:color w:val="auto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napToGrid w:val="0"/>
          <w:color w:val="auto"/>
          <w:sz w:val="32"/>
          <w:szCs w:val="32"/>
        </w:rPr>
        <w:t>日；</w:t>
      </w:r>
    </w:p>
    <w:p w:rsidR="00121C15" w:rsidRDefault="00D4284A">
      <w:pPr>
        <w:pStyle w:val="Default"/>
        <w:snapToGrid w:val="0"/>
        <w:spacing w:line="560" w:lineRule="exact"/>
        <w:ind w:firstLine="640"/>
        <w:jc w:val="both"/>
        <w:rPr>
          <w:rFonts w:hAnsi="??"/>
          <w:snapToGrid w:val="0"/>
          <w:color w:val="C00000"/>
          <w:sz w:val="32"/>
          <w:szCs w:val="32"/>
        </w:rPr>
      </w:pPr>
      <w:r>
        <w:rPr>
          <w:rFonts w:ascii="Times New Roman" w:eastAsia="楷体" w:cs="楷体" w:hint="eastAsia"/>
          <w:snapToGrid w:val="0"/>
          <w:color w:val="auto"/>
          <w:sz w:val="32"/>
          <w:szCs w:val="32"/>
        </w:rPr>
        <w:t>（二）地点：</w:t>
      </w:r>
      <w:r>
        <w:rPr>
          <w:rFonts w:ascii="仿宋_GB2312" w:eastAsia="仿宋_GB2312" w:hAnsi="仿宋_GB2312" w:cs="仿宋_GB2312" w:hint="eastAsia"/>
          <w:snapToGrid w:val="0"/>
          <w:color w:val="auto"/>
          <w:sz w:val="32"/>
          <w:szCs w:val="32"/>
        </w:rPr>
        <w:t>江西省鹰潭市体育中心体育馆。</w:t>
      </w:r>
    </w:p>
    <w:p w:rsidR="00121C15" w:rsidRDefault="00D4284A">
      <w:pPr>
        <w:pStyle w:val="Default"/>
        <w:snapToGrid w:val="0"/>
        <w:spacing w:line="560" w:lineRule="exact"/>
        <w:ind w:firstLineChars="200" w:firstLine="640"/>
        <w:jc w:val="both"/>
        <w:rPr>
          <w:rFonts w:ascii="Times New Roman" w:eastAsia="黑体" w:cs="黑体"/>
          <w:bCs/>
          <w:snapToGrid w:val="0"/>
          <w:color w:val="auto"/>
          <w:sz w:val="32"/>
          <w:szCs w:val="32"/>
        </w:rPr>
      </w:pPr>
      <w:r>
        <w:rPr>
          <w:rFonts w:ascii="Times New Roman" w:eastAsia="黑体" w:cs="黑体" w:hint="eastAsia"/>
          <w:bCs/>
          <w:snapToGrid w:val="0"/>
          <w:color w:val="auto"/>
          <w:sz w:val="32"/>
          <w:szCs w:val="32"/>
        </w:rPr>
        <w:t>二、报到和离会</w:t>
      </w:r>
    </w:p>
    <w:p w:rsidR="00121C15" w:rsidRDefault="00D4284A">
      <w:pPr>
        <w:spacing w:after="0" w:line="560" w:lineRule="exact"/>
        <w:ind w:firstLineChars="200" w:firstLine="640"/>
        <w:jc w:val="both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（一）时间和地点</w:t>
      </w:r>
    </w:p>
    <w:p w:rsidR="00121C15" w:rsidRDefault="00D4284A">
      <w:pPr>
        <w:spacing w:after="0" w:line="560" w:lineRule="exact"/>
        <w:ind w:firstLineChars="200" w:firstLine="640"/>
        <w:jc w:val="both"/>
        <w:rPr>
          <w:rFonts w:ascii="仿宋_GB2312" w:eastAsia="仿宋_GB2312" w:hAnsi="仿宋_GB2312" w:cs="仿宋_GB2312"/>
          <w:snapToGrid w:val="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请全体技术官员于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17:00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前报到，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日离会。报到地点：江西省鹰潭市麗枫酒店（鹰潭市月湖区高新技术产业开发区白露科技园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43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号楼西侧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号楼东侧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40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号路以南中央星城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13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号楼）。</w:t>
      </w:r>
    </w:p>
    <w:p w:rsidR="00121C15" w:rsidRDefault="00D4284A">
      <w:pPr>
        <w:tabs>
          <w:tab w:val="left" w:pos="630"/>
          <w:tab w:val="left" w:pos="840"/>
        </w:tabs>
        <w:adjustRightInd w:val="0"/>
        <w:snapToGrid w:val="0"/>
        <w:spacing w:after="0" w:line="560" w:lineRule="exact"/>
        <w:ind w:firstLineChars="200" w:firstLine="640"/>
        <w:jc w:val="both"/>
        <w:rPr>
          <w:rFonts w:ascii="Times New Roman" w:hAnsi="Times New Roman" w:cs="??"/>
          <w:snapToGrid w:val="0"/>
          <w:kern w:val="0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（二）</w:t>
      </w:r>
      <w:r>
        <w:rPr>
          <w:rFonts w:ascii="Times New Roman" w:eastAsia="楷体" w:hAnsi="Times New Roman" w:cs="楷体" w:hint="eastAsia"/>
          <w:snapToGrid w:val="0"/>
          <w:kern w:val="0"/>
          <w:sz w:val="32"/>
          <w:szCs w:val="32"/>
        </w:rPr>
        <w:t>联系人及电话</w:t>
      </w:r>
    </w:p>
    <w:p w:rsidR="00121C15" w:rsidRDefault="00D4284A">
      <w:pPr>
        <w:spacing w:after="0" w:line="560" w:lineRule="exact"/>
        <w:ind w:firstLineChars="200" w:firstLine="640"/>
        <w:jc w:val="both"/>
        <w:rPr>
          <w:rFonts w:ascii="仿宋_GB2312" w:eastAsia="仿宋_GB2312" w:hAnsi="仿宋_GB2312" w:cs="仿宋_GB2312"/>
          <w:snapToGrid w:val="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鹰潭市体育局：姜伟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电话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:1380701751</w:t>
      </w:r>
    </w:p>
    <w:p w:rsidR="00121C15" w:rsidRDefault="00D4284A">
      <w:pPr>
        <w:spacing w:after="0" w:line="560" w:lineRule="exact"/>
        <w:ind w:firstLineChars="200" w:firstLine="640"/>
        <w:jc w:val="both"/>
        <w:rPr>
          <w:rFonts w:ascii="仿宋_GB2312" w:eastAsia="仿宋_GB2312" w:hAnsi="仿宋_GB2312" w:cs="仿宋_GB2312"/>
          <w:snapToGrid w:val="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麗枫酒店：周桂林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电话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:15083690062</w:t>
      </w:r>
    </w:p>
    <w:p w:rsidR="00121C15" w:rsidRDefault="00D4284A">
      <w:pPr>
        <w:pStyle w:val="Default"/>
        <w:snapToGrid w:val="0"/>
        <w:spacing w:line="560" w:lineRule="exact"/>
        <w:ind w:firstLineChars="200" w:firstLine="640"/>
        <w:jc w:val="both"/>
        <w:rPr>
          <w:rFonts w:ascii="Times New Roman" w:eastAsia="楷体" w:cs="楷体"/>
          <w:snapToGrid w:val="0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三、相关费用</w:t>
      </w:r>
    </w:p>
    <w:p w:rsidR="00121C15" w:rsidRDefault="00D4284A">
      <w:pPr>
        <w:pStyle w:val="Default"/>
        <w:snapToGrid w:val="0"/>
        <w:spacing w:line="560" w:lineRule="exact"/>
        <w:ind w:firstLineChars="200" w:firstLine="640"/>
        <w:jc w:val="both"/>
        <w:rPr>
          <w:rFonts w:ascii="楷体" w:eastAsia="楷体" w:hAnsi="楷体" w:cs="楷体"/>
          <w:snapToGrid w:val="0"/>
          <w:sz w:val="32"/>
          <w:szCs w:val="32"/>
        </w:rPr>
      </w:pPr>
      <w:r>
        <w:rPr>
          <w:rFonts w:ascii="楷体" w:eastAsia="楷体" w:hAnsi="楷体" w:cs="楷体" w:hint="eastAsia"/>
          <w:snapToGrid w:val="0"/>
          <w:sz w:val="32"/>
          <w:szCs w:val="32"/>
        </w:rPr>
        <w:t>（一）食宿及交通费</w:t>
      </w:r>
    </w:p>
    <w:p w:rsidR="00121C15" w:rsidRDefault="00D4284A">
      <w:pPr>
        <w:spacing w:after="0" w:line="560" w:lineRule="exact"/>
        <w:ind w:firstLineChars="200" w:firstLine="640"/>
        <w:jc w:val="both"/>
        <w:rPr>
          <w:rFonts w:ascii="仿宋_GB2312" w:eastAsia="仿宋_GB2312" w:hAnsi="仿宋_GB2312" w:cs="仿宋_GB2312"/>
          <w:snapToGrid w:val="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比赛期间的食宿费、往返赛场与酒店的交通、团体意外险由组委会承担。</w:t>
      </w:r>
    </w:p>
    <w:p w:rsidR="00121C15" w:rsidRDefault="00D4284A">
      <w:pPr>
        <w:pStyle w:val="Default"/>
        <w:snapToGrid w:val="0"/>
        <w:spacing w:line="560" w:lineRule="exact"/>
        <w:ind w:firstLineChars="200" w:firstLine="640"/>
        <w:jc w:val="both"/>
        <w:rPr>
          <w:rFonts w:ascii="楷体" w:eastAsia="楷体" w:hAnsi="楷体" w:cs="楷体"/>
          <w:snapToGrid w:val="0"/>
          <w:sz w:val="32"/>
          <w:szCs w:val="32"/>
        </w:rPr>
      </w:pPr>
      <w:r>
        <w:rPr>
          <w:rFonts w:ascii="楷体" w:eastAsia="楷体" w:hAnsi="楷体" w:cs="楷体" w:hint="eastAsia"/>
          <w:snapToGrid w:val="0"/>
          <w:sz w:val="32"/>
          <w:szCs w:val="32"/>
        </w:rPr>
        <w:t>（二）往返差旅费</w:t>
      </w:r>
    </w:p>
    <w:p w:rsidR="00121C15" w:rsidRDefault="00D4284A">
      <w:pPr>
        <w:spacing w:after="0" w:line="560" w:lineRule="exact"/>
        <w:ind w:firstLineChars="200" w:firstLine="640"/>
        <w:jc w:val="both"/>
        <w:rPr>
          <w:rFonts w:ascii="仿宋_GB2312" w:eastAsia="仿宋_GB2312" w:hAnsi="仿宋_GB2312" w:cs="仿宋_GB2312"/>
          <w:snapToGrid w:val="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往返差旅费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含城市间交通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由组委会承担，差旅费标准按照江西省以及江西各地市现行差旅费标准执行。报销需提供往返交通行程单原件。技术官员原则上应乘坐汽车（不含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lastRenderedPageBreak/>
        <w:t>出租车）、火车（硬座、硬卧）、动车（二等座）、高铁（二等座）、全列软席列车二等软座等。如</w:t>
      </w:r>
      <w:bookmarkStart w:id="2" w:name="OLE_LINK4"/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常住地</w:t>
      </w:r>
      <w:bookmarkEnd w:id="2"/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与赛区直线距离超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1000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公里（含）或因特殊原因经组委会同意，严格按相关要求申请机票，不得自行购买，否则不予报销，中途无故停留、绕道而行所增加的费用自理。</w:t>
      </w:r>
    </w:p>
    <w:p w:rsidR="00121C15" w:rsidRDefault="00D4284A">
      <w:pPr>
        <w:spacing w:after="0" w:line="560" w:lineRule="exact"/>
        <w:ind w:firstLineChars="200" w:firstLine="640"/>
        <w:jc w:val="both"/>
        <w:rPr>
          <w:rFonts w:ascii="仿宋_GB2312" w:eastAsia="仿宋_GB2312" w:hAnsi="仿宋_GB2312" w:cs="仿宋_GB2312"/>
          <w:snapToGrid w:val="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联系人：张海珍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 xml:space="preserve">  13870018621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。</w:t>
      </w:r>
    </w:p>
    <w:p w:rsidR="00121C15" w:rsidRDefault="00D4284A">
      <w:pPr>
        <w:pStyle w:val="Default"/>
        <w:snapToGrid w:val="0"/>
        <w:spacing w:line="560" w:lineRule="exact"/>
        <w:ind w:firstLine="640"/>
        <w:jc w:val="both"/>
        <w:rPr>
          <w:rFonts w:ascii="Times New Roman" w:eastAsia="黑体" w:cs="黑体"/>
          <w:bCs/>
          <w:snapToGrid w:val="0"/>
          <w:color w:val="auto"/>
          <w:sz w:val="32"/>
          <w:szCs w:val="32"/>
        </w:rPr>
      </w:pPr>
      <w:r>
        <w:rPr>
          <w:rFonts w:ascii="Times New Roman" w:eastAsia="黑体" w:cs="黑体" w:hint="eastAsia"/>
          <w:bCs/>
          <w:snapToGrid w:val="0"/>
          <w:color w:val="auto"/>
          <w:sz w:val="32"/>
          <w:szCs w:val="32"/>
        </w:rPr>
        <w:t>四、抵离服务</w:t>
      </w:r>
    </w:p>
    <w:p w:rsidR="00121C15" w:rsidRDefault="00D4284A">
      <w:pPr>
        <w:pStyle w:val="Default"/>
        <w:snapToGrid w:val="0"/>
        <w:spacing w:line="560" w:lineRule="exact"/>
        <w:ind w:firstLineChars="200" w:firstLine="640"/>
        <w:jc w:val="both"/>
        <w:rPr>
          <w:rFonts w:ascii="Times New Roman" w:eastAsia="楷体" w:cs="楷体"/>
          <w:snapToGrid w:val="0"/>
          <w:sz w:val="32"/>
          <w:szCs w:val="32"/>
        </w:rPr>
      </w:pPr>
      <w:r>
        <w:rPr>
          <w:rFonts w:ascii="Times New Roman" w:eastAsia="楷体" w:cs="楷体" w:hint="eastAsia"/>
          <w:snapToGrid w:val="0"/>
          <w:color w:val="auto"/>
          <w:sz w:val="32"/>
          <w:szCs w:val="32"/>
        </w:rPr>
        <w:t>（一）</w:t>
      </w:r>
      <w:r>
        <w:rPr>
          <w:rFonts w:ascii="Times New Roman" w:eastAsia="楷体" w:cs="楷体" w:hint="eastAsia"/>
          <w:snapToGrid w:val="0"/>
          <w:sz w:val="32"/>
          <w:szCs w:val="32"/>
        </w:rPr>
        <w:t>信息</w:t>
      </w:r>
      <w:r>
        <w:rPr>
          <w:rFonts w:ascii="Times New Roman" w:eastAsia="楷体" w:cs="楷体" w:hint="eastAsia"/>
          <w:snapToGrid w:val="0"/>
          <w:sz w:val="32"/>
          <w:szCs w:val="32"/>
        </w:rPr>
        <w:t>报送</w:t>
      </w:r>
    </w:p>
    <w:p w:rsidR="00121C15" w:rsidRDefault="00D4284A">
      <w:pPr>
        <w:pStyle w:val="Default"/>
        <w:snapToGrid w:val="0"/>
        <w:spacing w:line="560" w:lineRule="exact"/>
        <w:ind w:firstLineChars="200" w:firstLine="640"/>
        <w:jc w:val="both"/>
        <w:rPr>
          <w:rFonts w:ascii="仿宋_GB2312" w:eastAsia="仿宋_GB2312" w:hAnsi="仿宋_GB2312" w:cs="仿宋_GB2312"/>
          <w:snapToGrid w:val="0"/>
          <w:color w:val="auto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color w:val="auto"/>
          <w:sz w:val="32"/>
          <w:szCs w:val="32"/>
        </w:rPr>
        <w:t>请于抵赣前</w:t>
      </w:r>
      <w:r>
        <w:rPr>
          <w:rFonts w:ascii="仿宋_GB2312" w:eastAsia="仿宋_GB2312" w:hAnsi="仿宋_GB2312" w:cs="仿宋_GB2312" w:hint="eastAsia"/>
          <w:snapToGrid w:val="0"/>
          <w:color w:val="auto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napToGrid w:val="0"/>
          <w:color w:val="auto"/>
          <w:sz w:val="32"/>
          <w:szCs w:val="32"/>
        </w:rPr>
        <w:t>天和离赣前</w:t>
      </w:r>
      <w:r>
        <w:rPr>
          <w:rFonts w:ascii="仿宋_GB2312" w:eastAsia="仿宋_GB2312" w:hAnsi="仿宋_GB2312" w:cs="仿宋_GB2312" w:hint="eastAsia"/>
          <w:snapToGrid w:val="0"/>
          <w:color w:val="auto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napToGrid w:val="0"/>
          <w:color w:val="auto"/>
          <w:sz w:val="32"/>
          <w:szCs w:val="32"/>
        </w:rPr>
        <w:t>天将抵离信息发送至联系人张海珍，以便安排食宿、接站等事宜。</w:t>
      </w:r>
    </w:p>
    <w:p w:rsidR="00121C15" w:rsidRDefault="00D4284A">
      <w:pPr>
        <w:pStyle w:val="Default"/>
        <w:snapToGrid w:val="0"/>
        <w:spacing w:line="560" w:lineRule="exact"/>
        <w:ind w:firstLineChars="200" w:firstLine="640"/>
        <w:jc w:val="both"/>
        <w:rPr>
          <w:rFonts w:ascii="Times New Roman" w:eastAsia="楷体" w:cs="楷体"/>
          <w:snapToGrid w:val="0"/>
          <w:sz w:val="32"/>
          <w:szCs w:val="32"/>
        </w:rPr>
      </w:pPr>
      <w:r>
        <w:rPr>
          <w:rFonts w:ascii="Times New Roman" w:eastAsia="楷体" w:cs="楷体" w:hint="eastAsia"/>
          <w:snapToGrid w:val="0"/>
          <w:color w:val="auto"/>
          <w:sz w:val="32"/>
          <w:szCs w:val="32"/>
        </w:rPr>
        <w:t>（二）</w:t>
      </w:r>
      <w:r>
        <w:rPr>
          <w:rFonts w:ascii="Times New Roman" w:eastAsia="楷体" w:cs="楷体" w:hint="eastAsia"/>
          <w:snapToGrid w:val="0"/>
          <w:sz w:val="32"/>
          <w:szCs w:val="32"/>
        </w:rPr>
        <w:t>抵离交通服务</w:t>
      </w:r>
    </w:p>
    <w:p w:rsidR="00121C15" w:rsidRDefault="00D4284A">
      <w:pPr>
        <w:pStyle w:val="Default"/>
        <w:snapToGrid w:val="0"/>
        <w:spacing w:line="560" w:lineRule="exact"/>
        <w:ind w:firstLineChars="200" w:firstLine="640"/>
        <w:jc w:val="both"/>
        <w:rPr>
          <w:rFonts w:ascii="仿宋_GB2312" w:eastAsia="仿宋_GB2312" w:hAnsi="仿宋_GB2312" w:cs="仿宋_GB2312"/>
          <w:snapToGrid w:val="0"/>
          <w:color w:val="auto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color w:val="auto"/>
          <w:sz w:val="32"/>
          <w:szCs w:val="32"/>
        </w:rPr>
        <w:t>抵离交通由组委会提供保障，将根据填报信息往返鹰潭至酒店住地。因航班、火车延误不能在填报时间段内抵达的，与接送站联系人联系，协调安排应急保障车辆进行保障。</w:t>
      </w:r>
    </w:p>
    <w:p w:rsidR="00121C15" w:rsidRDefault="00D4284A">
      <w:pPr>
        <w:pStyle w:val="Default"/>
        <w:snapToGrid w:val="0"/>
        <w:spacing w:line="560" w:lineRule="exact"/>
        <w:ind w:firstLineChars="200" w:firstLine="640"/>
        <w:jc w:val="both"/>
        <w:rPr>
          <w:rFonts w:ascii="仿宋_GB2312" w:eastAsia="仿宋_GB2312" w:hAnsi="仿宋_GB2312" w:cs="仿宋_GB2312"/>
          <w:snapToGrid w:val="0"/>
          <w:color w:val="auto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color w:val="auto"/>
          <w:sz w:val="32"/>
          <w:szCs w:val="32"/>
        </w:rPr>
        <w:t>接送站联系人：全昊，联系电话：</w:t>
      </w:r>
      <w:r>
        <w:rPr>
          <w:rFonts w:ascii="仿宋_GB2312" w:eastAsia="仿宋_GB2312" w:hAnsi="仿宋_GB2312" w:cs="仿宋_GB2312" w:hint="eastAsia"/>
          <w:snapToGrid w:val="0"/>
          <w:color w:val="auto"/>
          <w:sz w:val="32"/>
          <w:szCs w:val="32"/>
        </w:rPr>
        <w:t>17679243668</w:t>
      </w:r>
      <w:r>
        <w:rPr>
          <w:rFonts w:ascii="仿宋_GB2312" w:eastAsia="仿宋_GB2312" w:hAnsi="仿宋_GB2312" w:cs="仿宋_GB2312" w:hint="eastAsia"/>
          <w:snapToGrid w:val="0"/>
          <w:color w:val="auto"/>
          <w:sz w:val="32"/>
          <w:szCs w:val="32"/>
        </w:rPr>
        <w:t>。</w:t>
      </w:r>
    </w:p>
    <w:p w:rsidR="00121C15" w:rsidRDefault="00D4284A">
      <w:pPr>
        <w:spacing w:after="0" w:line="560" w:lineRule="exact"/>
        <w:ind w:firstLineChars="200" w:firstLine="640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五、相关要求</w:t>
      </w:r>
    </w:p>
    <w:p w:rsidR="00121C15" w:rsidRDefault="00D4284A">
      <w:pPr>
        <w:spacing w:after="0" w:line="560" w:lineRule="exact"/>
        <w:ind w:firstLineChars="200" w:firstLine="640"/>
        <w:jc w:val="both"/>
        <w:rPr>
          <w:rFonts w:ascii="仿宋_GB2312" w:eastAsia="仿宋_GB2312" w:hAnsi="仿宋_GB2312" w:cs="仿宋_GB2312"/>
          <w:snapToGrid w:val="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请自备国家体育总局健身气功管理中心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2021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年编辑出版的《健身气功竞赛规则与裁判法》、健身气功裁判服装（长裤和短袖）和黑色皮鞋。</w:t>
      </w:r>
    </w:p>
    <w:p w:rsidR="00121C15" w:rsidRDefault="00D4284A">
      <w:pPr>
        <w:pStyle w:val="Default"/>
        <w:snapToGrid w:val="0"/>
        <w:spacing w:line="560" w:lineRule="exact"/>
        <w:ind w:firstLine="640"/>
        <w:jc w:val="both"/>
        <w:rPr>
          <w:rFonts w:ascii="Times New Roman" w:eastAsia="黑体" w:cs="黑体"/>
          <w:bCs/>
          <w:snapToGrid w:val="0"/>
          <w:color w:val="auto"/>
          <w:sz w:val="32"/>
          <w:szCs w:val="32"/>
        </w:rPr>
      </w:pPr>
      <w:r>
        <w:rPr>
          <w:rFonts w:ascii="黑体" w:eastAsia="黑体" w:hAnsi="黑体" w:cs="黑体" w:hint="eastAsia"/>
          <w:spacing w:val="-2"/>
          <w:sz w:val="32"/>
          <w:szCs w:val="32"/>
        </w:rPr>
        <w:t>六、</w:t>
      </w:r>
      <w:r>
        <w:rPr>
          <w:rFonts w:ascii="Times New Roman" w:eastAsia="黑体" w:cs="黑体" w:hint="eastAsia"/>
          <w:bCs/>
          <w:snapToGrid w:val="0"/>
          <w:color w:val="auto"/>
          <w:sz w:val="32"/>
          <w:szCs w:val="32"/>
        </w:rPr>
        <w:t>未尽事宜，另行通知。</w:t>
      </w:r>
      <w:bookmarkEnd w:id="0"/>
    </w:p>
    <w:p w:rsidR="00121C15" w:rsidRDefault="00121C15">
      <w:pPr>
        <w:spacing w:after="0" w:line="560" w:lineRule="exact"/>
        <w:ind w:firstLineChars="200" w:firstLine="640"/>
        <w:jc w:val="both"/>
        <w:rPr>
          <w:rFonts w:ascii="??" w:hAnsi="??" w:cs="??"/>
          <w:sz w:val="32"/>
          <w:szCs w:val="32"/>
        </w:rPr>
      </w:pPr>
    </w:p>
    <w:p w:rsidR="00121C15" w:rsidRDefault="00121C15"/>
    <w:sectPr w:rsidR="00121C15" w:rsidSect="00121C1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284A" w:rsidRDefault="00D4284A">
      <w:pPr>
        <w:spacing w:line="240" w:lineRule="auto"/>
      </w:pPr>
      <w:r>
        <w:separator/>
      </w:r>
    </w:p>
  </w:endnote>
  <w:endnote w:type="continuationSeparator" w:id="1">
    <w:p w:rsidR="00D4284A" w:rsidRDefault="00D4284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?">
    <w:altName w:val="Lucida Sans Unicode"/>
    <w:charset w:val="00"/>
    <w:family w:val="auto"/>
    <w:pitch w:val="default"/>
    <w:sig w:usb0="00000000" w:usb1="00000000" w:usb2="00000000" w:usb3="00000000" w:csb0="0000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C15" w:rsidRDefault="00121C15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4pt;margin-top:0;width:2in;height:2in;z-index:1;mso-wrap-style:none;mso-position-horizontal:outside;mso-position-horizontal-relative:margin" filled="f" stroked="f">
          <v:textbox style="mso-fit-shape-to-text:t" inset="0,0,0,0">
            <w:txbxContent>
              <w:p w:rsidR="00121C15" w:rsidRDefault="00D4284A">
                <w:pPr>
                  <w:pStyle w:val="a3"/>
                </w:pPr>
                <w:r>
                  <w:t xml:space="preserve">— </w:t>
                </w:r>
                <w:r w:rsidR="00121C15">
                  <w:fldChar w:fldCharType="begin"/>
                </w:r>
                <w:r>
                  <w:instrText xml:space="preserve"> PAGE  \* MERGEFORMAT </w:instrText>
                </w:r>
                <w:r w:rsidR="00121C15">
                  <w:fldChar w:fldCharType="separate"/>
                </w:r>
                <w:r w:rsidR="00DD26C8">
                  <w:rPr>
                    <w:noProof/>
                  </w:rPr>
                  <w:t>1</w:t>
                </w:r>
                <w:r w:rsidR="00121C15">
                  <w:fldChar w:fldCharType="end"/>
                </w:r>
                <w: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284A" w:rsidRDefault="00D4284A">
      <w:pPr>
        <w:spacing w:after="0"/>
      </w:pPr>
      <w:r>
        <w:separator/>
      </w:r>
    </w:p>
  </w:footnote>
  <w:footnote w:type="continuationSeparator" w:id="1">
    <w:p w:rsidR="00D4284A" w:rsidRDefault="00D4284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4E7E1B25"/>
    <w:rsid w:val="000A66B4"/>
    <w:rsid w:val="00121C15"/>
    <w:rsid w:val="005051CD"/>
    <w:rsid w:val="0052690E"/>
    <w:rsid w:val="005910B5"/>
    <w:rsid w:val="00A55F30"/>
    <w:rsid w:val="00D4284A"/>
    <w:rsid w:val="00DD26C8"/>
    <w:rsid w:val="214B315B"/>
    <w:rsid w:val="21C95E15"/>
    <w:rsid w:val="268C0024"/>
    <w:rsid w:val="296B724D"/>
    <w:rsid w:val="2C0E2842"/>
    <w:rsid w:val="2DE00249"/>
    <w:rsid w:val="2FDD5D63"/>
    <w:rsid w:val="3200779C"/>
    <w:rsid w:val="33E1641B"/>
    <w:rsid w:val="4E7E1B25"/>
    <w:rsid w:val="563A19A6"/>
    <w:rsid w:val="5EA2E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C15"/>
    <w:pPr>
      <w:widowControl w:val="0"/>
      <w:spacing w:after="160" w:line="278" w:lineRule="auto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rsid w:val="00121C15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uiPriority w:val="99"/>
    <w:semiHidden/>
    <w:unhideWhenUsed/>
    <w:rsid w:val="00121C1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customStyle="1" w:styleId="Default">
    <w:name w:val="Default"/>
    <w:uiPriority w:val="99"/>
    <w:qFormat/>
    <w:rsid w:val="00121C15"/>
    <w:pPr>
      <w:widowControl w:val="0"/>
      <w:autoSpaceDE w:val="0"/>
      <w:autoSpaceDN w:val="0"/>
      <w:adjustRightInd w:val="0"/>
    </w:pPr>
    <w:rPr>
      <w:rFonts w:ascii="??" w:eastAsia="Times New Roman" w:hAnsi="Times New Roman" w:cs="??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</dc:creator>
  <cp:lastModifiedBy>baowenhui</cp:lastModifiedBy>
  <cp:revision>3</cp:revision>
  <dcterms:created xsi:type="dcterms:W3CDTF">2026-06-11T10:29:00Z</dcterms:created>
  <dcterms:modified xsi:type="dcterms:W3CDTF">2026-06-15T01:55:00Z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658F8F5581EB438E920FBA116BE70EAB_11</vt:lpwstr>
  </property>
  <property fmtid="{D5CDD505-2E9C-101B-9397-08002B2CF9AE}" pid="4" name="KSOTemplateDocerSaveRecord">
    <vt:lpwstr>eyJoZGlkIjoiY2YzMzM1NmM3NzllNGU1MDUwMWRjMmEyNGNjYjQ5NzIiLCJ1c2VySWQiOiI0Nzg4ODkyNzQifQ==</vt:lpwstr>
  </property>
</Properties>
</file>