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9D041">
      <w:pPr>
        <w:spacing w:line="360" w:lineRule="auto"/>
        <w:jc w:val="both"/>
        <w:rPr>
          <w:rFonts w:hint="eastAsia" w:ascii="宋体" w:hAnsi="宋体" w:eastAsia="宋体" w:cs="宋体"/>
          <w:b/>
          <w:bCs/>
          <w:sz w:val="72"/>
          <w:szCs w:val="72"/>
        </w:rPr>
      </w:pPr>
    </w:p>
    <w:p w14:paraId="67F98901">
      <w:pPr>
        <w:spacing w:line="360" w:lineRule="auto"/>
        <w:jc w:val="center"/>
        <w:rPr>
          <w:rFonts w:hint="eastAsia" w:ascii="宋体" w:hAnsi="宋体" w:eastAsia="宋体" w:cs="宋体"/>
          <w:b/>
          <w:bCs/>
          <w:sz w:val="72"/>
          <w:szCs w:val="72"/>
          <w:lang w:eastAsia="zh-CN"/>
        </w:rPr>
      </w:pPr>
      <w:r>
        <w:rPr>
          <w:rFonts w:hint="eastAsia" w:ascii="宋体" w:hAnsi="宋体" w:eastAsia="宋体" w:cs="宋体"/>
          <w:b/>
          <w:bCs/>
          <w:sz w:val="72"/>
          <w:szCs w:val="72"/>
        </w:rPr>
        <w:t>临汾</w:t>
      </w:r>
      <w:r>
        <w:rPr>
          <w:rFonts w:hint="eastAsia" w:ascii="宋体" w:hAnsi="宋体" w:eastAsia="宋体" w:cs="宋体"/>
          <w:b/>
          <w:bCs/>
          <w:sz w:val="72"/>
          <w:szCs w:val="72"/>
          <w:lang w:eastAsia="zh-CN"/>
        </w:rPr>
        <w:t>铭德职业高中</w:t>
      </w:r>
    </w:p>
    <w:p w14:paraId="0E398DC7">
      <w:pPr>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rPr>
        <w:t>社会文化艺术</w:t>
      </w:r>
      <w:bookmarkStart w:id="6" w:name="_GoBack"/>
      <w:bookmarkEnd w:id="6"/>
      <w:r>
        <w:rPr>
          <w:rFonts w:hint="eastAsia" w:ascii="宋体" w:hAnsi="宋体" w:eastAsia="宋体" w:cs="宋体"/>
          <w:b/>
          <w:bCs/>
          <w:sz w:val="60"/>
          <w:szCs w:val="60"/>
        </w:rPr>
        <w:t>专业</w:t>
      </w:r>
    </w:p>
    <w:p w14:paraId="1964B964">
      <w:pPr>
        <w:spacing w:line="360" w:lineRule="auto"/>
        <w:jc w:val="center"/>
        <w:rPr>
          <w:rFonts w:hint="eastAsia" w:ascii="宋体" w:hAnsi="宋体" w:eastAsia="宋体" w:cs="宋体"/>
          <w:b/>
          <w:bCs/>
          <w:sz w:val="60"/>
          <w:szCs w:val="60"/>
        </w:rPr>
      </w:pPr>
    </w:p>
    <w:p w14:paraId="4FFB484B">
      <w:pPr>
        <w:spacing w:line="360" w:lineRule="auto"/>
        <w:jc w:val="center"/>
        <w:rPr>
          <w:rFonts w:hint="eastAsia" w:ascii="宋体" w:hAnsi="宋体" w:eastAsia="宋体" w:cs="宋体"/>
          <w:b/>
          <w:bCs/>
          <w:sz w:val="72"/>
          <w:szCs w:val="72"/>
        </w:rPr>
      </w:pPr>
      <w:r>
        <w:rPr>
          <w:rFonts w:hint="eastAsia" w:eastAsia="宋体"/>
          <w:b/>
          <w:sz w:val="96"/>
          <w:lang w:eastAsia="zh-CN"/>
        </w:rPr>
        <w:drawing>
          <wp:anchor distT="0" distB="0" distL="114300" distR="114300" simplePos="0" relativeHeight="251659264" behindDoc="0" locked="0" layoutInCell="1" allowOverlap="1">
            <wp:simplePos x="0" y="0"/>
            <wp:positionH relativeFrom="column">
              <wp:posOffset>1592580</wp:posOffset>
            </wp:positionH>
            <wp:positionV relativeFrom="paragraph">
              <wp:posOffset>110490</wp:posOffset>
            </wp:positionV>
            <wp:extent cx="2020570" cy="1936115"/>
            <wp:effectExtent l="0" t="0" r="17780" b="6985"/>
            <wp:wrapNone/>
            <wp:docPr id="3" name="图片 1" descr="978122a26272590a2a3f809776ca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78122a26272590a2a3f809776ca9b3"/>
                    <pic:cNvPicPr>
                      <a:picLocks noChangeAspect="1"/>
                    </pic:cNvPicPr>
                  </pic:nvPicPr>
                  <pic:blipFill>
                    <a:blip r:embed="rId9"/>
                    <a:stretch>
                      <a:fillRect/>
                    </a:stretch>
                  </pic:blipFill>
                  <pic:spPr>
                    <a:xfrm>
                      <a:off x="0" y="0"/>
                      <a:ext cx="2020570" cy="1936115"/>
                    </a:xfrm>
                    <a:prstGeom prst="rect">
                      <a:avLst/>
                    </a:prstGeom>
                    <a:noFill/>
                    <a:ln>
                      <a:noFill/>
                    </a:ln>
                  </pic:spPr>
                </pic:pic>
              </a:graphicData>
            </a:graphic>
          </wp:anchor>
        </w:drawing>
      </w:r>
    </w:p>
    <w:p w14:paraId="06E68CC4">
      <w:pPr>
        <w:spacing w:line="360" w:lineRule="auto"/>
        <w:jc w:val="center"/>
        <w:rPr>
          <w:rFonts w:hint="eastAsia" w:ascii="宋体" w:hAnsi="宋体" w:eastAsia="宋体" w:cs="宋体"/>
          <w:b/>
          <w:bCs/>
          <w:sz w:val="72"/>
          <w:szCs w:val="72"/>
        </w:rPr>
      </w:pPr>
    </w:p>
    <w:p w14:paraId="266FD9D1">
      <w:pPr>
        <w:spacing w:line="360" w:lineRule="auto"/>
        <w:jc w:val="center"/>
        <w:rPr>
          <w:rFonts w:hint="eastAsia" w:ascii="宋体" w:hAnsi="宋体" w:eastAsia="宋体" w:cs="宋体"/>
          <w:b/>
          <w:bCs/>
          <w:sz w:val="72"/>
          <w:szCs w:val="72"/>
        </w:rPr>
      </w:pPr>
    </w:p>
    <w:p w14:paraId="5CC2DD74">
      <w:pPr>
        <w:spacing w:line="360" w:lineRule="auto"/>
        <w:jc w:val="center"/>
        <w:rPr>
          <w:rFonts w:hint="eastAsia" w:ascii="宋体" w:hAnsi="宋体" w:eastAsia="宋体" w:cs="宋体"/>
          <w:b/>
          <w:bCs/>
          <w:sz w:val="72"/>
          <w:szCs w:val="72"/>
        </w:rPr>
      </w:pPr>
    </w:p>
    <w:p w14:paraId="683963DE">
      <w:pPr>
        <w:spacing w:line="360" w:lineRule="auto"/>
        <w:jc w:val="center"/>
        <w:rPr>
          <w:rFonts w:hint="eastAsia" w:ascii="宋体" w:hAnsi="宋体" w:eastAsia="宋体" w:cs="宋体"/>
          <w:b/>
          <w:bCs/>
          <w:sz w:val="72"/>
          <w:szCs w:val="72"/>
        </w:rPr>
      </w:pPr>
    </w:p>
    <w:p w14:paraId="285ACD6C">
      <w:pPr>
        <w:spacing w:line="360" w:lineRule="auto"/>
        <w:jc w:val="center"/>
        <w:rPr>
          <w:rFonts w:hint="eastAsia" w:ascii="宋体" w:hAnsi="宋体" w:eastAsia="宋体" w:cs="宋体"/>
          <w:b/>
          <w:bCs/>
          <w:sz w:val="72"/>
          <w:szCs w:val="72"/>
        </w:rPr>
      </w:pPr>
    </w:p>
    <w:p w14:paraId="437B943A">
      <w:pPr>
        <w:spacing w:line="360" w:lineRule="auto"/>
        <w:jc w:val="center"/>
        <w:rPr>
          <w:rFonts w:hint="eastAsia" w:ascii="宋体" w:hAnsi="宋体" w:eastAsia="宋体" w:cs="宋体"/>
          <w:b/>
          <w:bCs/>
          <w:sz w:val="72"/>
          <w:szCs w:val="72"/>
        </w:rPr>
      </w:pPr>
    </w:p>
    <w:p w14:paraId="71641D86">
      <w:pPr>
        <w:spacing w:line="360" w:lineRule="auto"/>
        <w:jc w:val="center"/>
        <w:rPr>
          <w:rFonts w:ascii="宋体" w:hAnsi="宋体" w:eastAsia="宋体" w:cs="宋体"/>
          <w:b/>
          <w:bCs/>
          <w:sz w:val="72"/>
          <w:szCs w:val="72"/>
        </w:rPr>
      </w:pPr>
      <w:r>
        <w:rPr>
          <w:rFonts w:hint="eastAsia" w:ascii="宋体" w:hAnsi="宋体" w:eastAsia="宋体" w:cs="宋体"/>
          <w:b/>
          <w:bCs/>
          <w:sz w:val="72"/>
          <w:szCs w:val="72"/>
        </w:rPr>
        <w:t>人才培养方案</w:t>
      </w:r>
    </w:p>
    <w:p w14:paraId="25D6ADF7">
      <w:pPr>
        <w:widowControl/>
        <w:shd w:val="clear" w:color="auto" w:fill="FFFFFF"/>
        <w:tabs>
          <w:tab w:val="left" w:pos="643"/>
        </w:tabs>
        <w:ind w:firstLine="1096" w:firstLineChars="400"/>
        <w:outlineLvl w:val="1"/>
        <w:rPr>
          <w:rFonts w:cs="宋体" w:asciiTheme="minorEastAsia" w:hAnsiTheme="minorEastAsia"/>
          <w:color w:val="333333"/>
          <w:spacing w:val="7"/>
          <w:kern w:val="0"/>
          <w:sz w:val="26"/>
          <w:szCs w:val="26"/>
        </w:rPr>
      </w:pPr>
    </w:p>
    <w:p w14:paraId="2EA0E5B8">
      <w:pPr>
        <w:widowControl/>
        <w:shd w:val="clear" w:color="auto" w:fill="FFFFFF"/>
        <w:tabs>
          <w:tab w:val="left" w:pos="643"/>
        </w:tabs>
        <w:ind w:firstLine="1096" w:firstLineChars="400"/>
        <w:outlineLvl w:val="1"/>
        <w:rPr>
          <w:rFonts w:cs="宋体" w:asciiTheme="minorEastAsia" w:hAnsiTheme="minorEastAsia"/>
          <w:color w:val="333333"/>
          <w:spacing w:val="7"/>
          <w:kern w:val="0"/>
          <w:sz w:val="26"/>
          <w:szCs w:val="26"/>
        </w:rPr>
      </w:pPr>
    </w:p>
    <w:p w14:paraId="13C7ADB3">
      <w:pPr>
        <w:widowControl/>
        <w:shd w:val="clear" w:color="auto" w:fill="FFFFFF"/>
        <w:tabs>
          <w:tab w:val="left" w:pos="643"/>
        </w:tabs>
        <w:ind w:firstLine="1096" w:firstLineChars="400"/>
        <w:outlineLvl w:val="1"/>
        <w:rPr>
          <w:rFonts w:cs="宋体" w:asciiTheme="minorEastAsia" w:hAnsiTheme="minorEastAsia"/>
          <w:color w:val="333333"/>
          <w:spacing w:val="7"/>
          <w:kern w:val="0"/>
          <w:sz w:val="26"/>
          <w:szCs w:val="26"/>
        </w:rPr>
      </w:pPr>
    </w:p>
    <w:p w14:paraId="79C1D60D">
      <w:pPr>
        <w:widowControl/>
        <w:shd w:val="clear" w:color="auto" w:fill="FFFFFF"/>
        <w:tabs>
          <w:tab w:val="left" w:pos="643"/>
        </w:tabs>
        <w:outlineLvl w:val="1"/>
        <w:rPr>
          <w:rFonts w:cs="宋体" w:asciiTheme="minorEastAsia" w:hAnsiTheme="minorEastAsia"/>
          <w:color w:val="333333"/>
          <w:spacing w:val="7"/>
          <w:kern w:val="0"/>
          <w:sz w:val="26"/>
          <w:szCs w:val="26"/>
        </w:rPr>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21924891">
      <w:pPr>
        <w:pStyle w:val="7"/>
        <w:jc w:val="center"/>
        <w:rPr>
          <w:rFonts w:hint="eastAsia"/>
          <w:lang w:eastAsia="zh-CN"/>
        </w:rPr>
      </w:pPr>
      <w:r>
        <w:rPr>
          <w:rFonts w:hint="eastAsia"/>
        </w:rPr>
        <w:t>临汾</w:t>
      </w:r>
      <w:r>
        <w:rPr>
          <w:rFonts w:hint="eastAsia"/>
          <w:lang w:eastAsia="zh-CN"/>
        </w:rPr>
        <w:t>铭德职业高中</w:t>
      </w:r>
    </w:p>
    <w:p w14:paraId="70A40C4B">
      <w:pPr>
        <w:pStyle w:val="7"/>
      </w:pPr>
      <w:r>
        <w:rPr>
          <w:rFonts w:hint="eastAsia"/>
        </w:rPr>
        <w:t>社会文化艺术专业人才培养方案</w:t>
      </w:r>
    </w:p>
    <w:p w14:paraId="183C67E9">
      <w:pPr>
        <w:pStyle w:val="18"/>
        <w:widowControl/>
        <w:shd w:val="clear" w:color="auto" w:fill="FFFFFF"/>
        <w:ind w:firstLine="588"/>
        <w:rPr>
          <w:rFonts w:cs="宋体" w:asciiTheme="minorEastAsia" w:hAnsiTheme="minorEastAsia"/>
          <w:b/>
          <w:color w:val="000000"/>
          <w:spacing w:val="7"/>
          <w:kern w:val="0"/>
          <w:sz w:val="28"/>
          <w:szCs w:val="28"/>
        </w:rPr>
      </w:pPr>
      <w:r>
        <w:rPr>
          <w:rFonts w:hint="eastAsia" w:cs="宋体" w:asciiTheme="minorEastAsia" w:hAnsiTheme="minorEastAsia"/>
          <w:color w:val="000000"/>
          <w:spacing w:val="7"/>
          <w:kern w:val="0"/>
          <w:sz w:val="28"/>
          <w:szCs w:val="28"/>
        </w:rPr>
        <w:t>一、</w:t>
      </w:r>
      <w:r>
        <w:rPr>
          <w:rFonts w:hint="eastAsia" w:cs="宋体" w:asciiTheme="minorEastAsia" w:hAnsiTheme="minorEastAsia"/>
          <w:b/>
          <w:color w:val="000000"/>
          <w:spacing w:val="7"/>
          <w:kern w:val="0"/>
          <w:sz w:val="28"/>
          <w:szCs w:val="28"/>
        </w:rPr>
        <w:t>专业（专业代码）与专门化方向</w:t>
      </w:r>
    </w:p>
    <w:p w14:paraId="64A37BAE">
      <w:pPr>
        <w:pStyle w:val="18"/>
        <w:widowControl/>
        <w:shd w:val="clear" w:color="auto" w:fill="FFFFFF"/>
        <w:ind w:firstLine="0" w:firstLineChars="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专业名称：社会文化艺术（750401）。</w:t>
      </w:r>
    </w:p>
    <w:p w14:paraId="6D80C310">
      <w:pPr>
        <w:widowControl/>
        <w:shd w:val="clear" w:color="auto" w:fill="FFFFFF"/>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专门化方向：音乐与幼师。</w:t>
      </w:r>
    </w:p>
    <w:p w14:paraId="29DD2E49">
      <w:pPr>
        <w:pStyle w:val="18"/>
        <w:widowControl/>
        <w:shd w:val="clear" w:color="auto" w:fill="FFFFFF"/>
        <w:ind w:firstLine="588"/>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二、</w:t>
      </w:r>
      <w:r>
        <w:rPr>
          <w:rFonts w:hint="eastAsia" w:cs="宋体" w:asciiTheme="minorEastAsia" w:hAnsiTheme="minorEastAsia"/>
          <w:b/>
          <w:color w:val="000000"/>
          <w:spacing w:val="7"/>
          <w:kern w:val="0"/>
          <w:sz w:val="28"/>
          <w:szCs w:val="28"/>
        </w:rPr>
        <w:t>入学要求与基本学制</w:t>
      </w:r>
    </w:p>
    <w:p w14:paraId="7D705AA3">
      <w:pPr>
        <w:widowControl/>
        <w:shd w:val="clear" w:color="auto" w:fill="FFFFFF"/>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初中毕业生，基本学制3年。</w:t>
      </w:r>
    </w:p>
    <w:p w14:paraId="79D85956">
      <w:pPr>
        <w:pStyle w:val="18"/>
        <w:widowControl/>
        <w:shd w:val="clear" w:color="auto" w:fill="FFFFFF"/>
        <w:ind w:firstLine="588"/>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三、</w:t>
      </w:r>
      <w:r>
        <w:rPr>
          <w:rFonts w:hint="eastAsia" w:cs="宋体" w:asciiTheme="minorEastAsia" w:hAnsiTheme="minorEastAsia"/>
          <w:b/>
          <w:color w:val="000000"/>
          <w:spacing w:val="7"/>
          <w:kern w:val="0"/>
          <w:sz w:val="28"/>
          <w:szCs w:val="28"/>
        </w:rPr>
        <w:t>培养目标</w:t>
      </w:r>
    </w:p>
    <w:p w14:paraId="73BB314E">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全面贯彻党的教育方针，遵循素质教育的思想，根据社会发展和经济建设的需求，突出职业教育的特色，倡导“以就业为导向，以能力为本位”的课程理念，以全面提高学生的专业知识技能和综合职业素质为宗旨。本专业以舞蹈、音乐为基础课程，以美术、钢琴和文学为辅修课程。旨在培养儿童教育工作者及相关领域的专业人员，使学生具有宽阔的行业视野、扎实全面的幼儿教育专业知识与技能，具有开拓创新意识和实际的操作能力。面向多种教育岗位，在亲子园、早教机构从事幼儿潜能、智能开发、感觉统合训练等特色课程的教学与辅导，在各类幼儿兴趣班、特长班、传媒领域从事幼儿音乐、舞蹈等艺术指导及幼儿节目策划、主持等工作，还可开设家长课指导家庭教育工作。</w:t>
      </w:r>
    </w:p>
    <w:p w14:paraId="75522AF7">
      <w:pPr>
        <w:widowControl/>
        <w:shd w:val="clear" w:color="auto" w:fill="FFFFFF"/>
        <w:ind w:firstLine="588" w:firstLineChars="200"/>
        <w:rPr>
          <w:rFonts w:cs="宋体" w:asciiTheme="minorEastAsia" w:hAnsiTheme="minorEastAsia"/>
          <w:color w:val="333333"/>
          <w:spacing w:val="7"/>
          <w:kern w:val="0"/>
          <w:sz w:val="28"/>
          <w:szCs w:val="28"/>
        </w:rPr>
      </w:pPr>
    </w:p>
    <w:p w14:paraId="5FA38393">
      <w:pPr>
        <w:widowControl/>
        <w:shd w:val="clear" w:color="auto" w:fill="FFFFFF"/>
        <w:ind w:firstLine="588" w:firstLineChars="200"/>
        <w:rPr>
          <w:rFonts w:cs="宋体" w:asciiTheme="minorEastAsia" w:hAnsiTheme="minorEastAsia"/>
          <w:color w:val="333333"/>
          <w:spacing w:val="7"/>
          <w:kern w:val="0"/>
          <w:sz w:val="28"/>
          <w:szCs w:val="28"/>
        </w:rPr>
      </w:pPr>
    </w:p>
    <w:p w14:paraId="556DDA7D">
      <w:pPr>
        <w:widowControl/>
        <w:shd w:val="clear" w:color="auto" w:fill="FFFFFF"/>
        <w:ind w:firstLine="588" w:firstLineChars="200"/>
        <w:rPr>
          <w:rFonts w:cs="宋体" w:asciiTheme="minorEastAsia" w:hAnsiTheme="minorEastAsia"/>
          <w:color w:val="333333"/>
          <w:spacing w:val="7"/>
          <w:kern w:val="0"/>
          <w:sz w:val="28"/>
          <w:szCs w:val="28"/>
        </w:rPr>
      </w:pPr>
    </w:p>
    <w:p w14:paraId="0EB81037">
      <w:pPr>
        <w:widowControl/>
        <w:shd w:val="clear" w:color="auto" w:fill="FFFFFF"/>
        <w:ind w:firstLine="588" w:firstLineChars="200"/>
        <w:rPr>
          <w:rFonts w:cs="宋体" w:asciiTheme="minorEastAsia" w:hAnsiTheme="minorEastAsia"/>
          <w:b/>
          <w:color w:val="333333"/>
          <w:spacing w:val="7"/>
          <w:kern w:val="0"/>
          <w:sz w:val="28"/>
          <w:szCs w:val="28"/>
        </w:rPr>
      </w:pPr>
      <w:r>
        <w:rPr>
          <w:rFonts w:hint="eastAsia" w:cs="宋体" w:asciiTheme="minorEastAsia" w:hAnsiTheme="minorEastAsia"/>
          <w:color w:val="000000"/>
          <w:spacing w:val="7"/>
          <w:kern w:val="0"/>
          <w:sz w:val="28"/>
          <w:szCs w:val="28"/>
        </w:rPr>
        <w:t>四、</w:t>
      </w:r>
      <w:r>
        <w:rPr>
          <w:rFonts w:hint="eastAsia" w:cs="宋体" w:asciiTheme="minorEastAsia" w:hAnsiTheme="minorEastAsia"/>
          <w:b/>
          <w:color w:val="000000"/>
          <w:spacing w:val="7"/>
          <w:kern w:val="0"/>
          <w:sz w:val="28"/>
          <w:szCs w:val="28"/>
        </w:rPr>
        <w:t>职业（岗位）面向、职业资格及继续学习专业</w:t>
      </w:r>
    </w:p>
    <w:tbl>
      <w:tblPr>
        <w:tblStyle w:val="8"/>
        <w:tblW w:w="8124" w:type="dxa"/>
        <w:tblInd w:w="0" w:type="dxa"/>
        <w:tblLayout w:type="fixed"/>
        <w:tblCellMar>
          <w:top w:w="0" w:type="dxa"/>
          <w:left w:w="0" w:type="dxa"/>
          <w:bottom w:w="0" w:type="dxa"/>
          <w:right w:w="0" w:type="dxa"/>
        </w:tblCellMar>
      </w:tblPr>
      <w:tblGrid>
        <w:gridCol w:w="1218"/>
        <w:gridCol w:w="1418"/>
        <w:gridCol w:w="2105"/>
        <w:gridCol w:w="1793"/>
        <w:gridCol w:w="1590"/>
      </w:tblGrid>
      <w:tr w14:paraId="4D289CFC">
        <w:tblPrEx>
          <w:tblCellMar>
            <w:top w:w="0" w:type="dxa"/>
            <w:left w:w="0" w:type="dxa"/>
            <w:bottom w:w="0" w:type="dxa"/>
            <w:right w:w="0" w:type="dxa"/>
          </w:tblCellMar>
        </w:tblPrEx>
        <w:trPr>
          <w:trHeight w:val="348" w:hRule="atLeast"/>
        </w:trPr>
        <w:tc>
          <w:tcPr>
            <w:tcW w:w="12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14:paraId="34D3EBA6">
            <w:pPr>
              <w:widowControl/>
              <w:jc w:val="left"/>
              <w:rPr>
                <w:rFonts w:cs="宋体" w:asciiTheme="minorEastAsia" w:hAnsiTheme="minorEastAsia"/>
                <w:kern w:val="0"/>
                <w:sz w:val="28"/>
                <w:szCs w:val="28"/>
              </w:rPr>
            </w:pPr>
            <w:r>
              <w:rPr>
                <w:rFonts w:hint="eastAsia" w:cs="宋体" w:asciiTheme="minorEastAsia" w:hAnsiTheme="minorEastAsia"/>
                <w:b/>
                <w:bCs/>
                <w:color w:val="000000"/>
                <w:kern w:val="0"/>
                <w:sz w:val="28"/>
                <w:szCs w:val="28"/>
              </w:rPr>
              <w:t>专业化方向</w:t>
            </w:r>
          </w:p>
        </w:tc>
        <w:tc>
          <w:tcPr>
            <w:tcW w:w="1418"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0C82751A">
            <w:pPr>
              <w:widowControl/>
              <w:ind w:firstLine="562" w:firstLineChars="200"/>
              <w:jc w:val="left"/>
              <w:rPr>
                <w:rFonts w:cs="宋体" w:asciiTheme="minorEastAsia" w:hAnsiTheme="minorEastAsia"/>
                <w:kern w:val="0"/>
                <w:sz w:val="28"/>
                <w:szCs w:val="28"/>
              </w:rPr>
            </w:pPr>
            <w:r>
              <w:rPr>
                <w:rFonts w:hint="eastAsia" w:cs="宋体" w:asciiTheme="minorEastAsia" w:hAnsiTheme="minorEastAsia"/>
                <w:b/>
                <w:bCs/>
                <w:color w:val="000000"/>
                <w:kern w:val="0"/>
                <w:sz w:val="28"/>
                <w:szCs w:val="28"/>
              </w:rPr>
              <w:t>职业（岗位）</w:t>
            </w:r>
          </w:p>
        </w:tc>
        <w:tc>
          <w:tcPr>
            <w:tcW w:w="2105"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26A66714">
            <w:pPr>
              <w:widowControl/>
              <w:ind w:firstLine="562" w:firstLineChars="200"/>
              <w:jc w:val="left"/>
              <w:rPr>
                <w:rFonts w:cs="宋体" w:asciiTheme="minorEastAsia" w:hAnsiTheme="minorEastAsia"/>
                <w:kern w:val="0"/>
                <w:sz w:val="28"/>
                <w:szCs w:val="28"/>
              </w:rPr>
            </w:pPr>
            <w:r>
              <w:rPr>
                <w:rFonts w:hint="eastAsia" w:cs="宋体" w:asciiTheme="minorEastAsia" w:hAnsiTheme="minorEastAsia"/>
                <w:b/>
                <w:bCs/>
                <w:color w:val="000000"/>
                <w:kern w:val="0"/>
                <w:sz w:val="28"/>
                <w:szCs w:val="28"/>
              </w:rPr>
              <w:t>职业资格要求</w:t>
            </w:r>
          </w:p>
        </w:tc>
        <w:tc>
          <w:tcPr>
            <w:tcW w:w="3383"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220F488C">
            <w:pPr>
              <w:widowControl/>
              <w:ind w:firstLine="562" w:firstLineChars="200"/>
              <w:jc w:val="left"/>
              <w:rPr>
                <w:rFonts w:cs="宋体" w:asciiTheme="minorEastAsia" w:hAnsiTheme="minorEastAsia"/>
                <w:kern w:val="0"/>
                <w:sz w:val="28"/>
                <w:szCs w:val="28"/>
              </w:rPr>
            </w:pPr>
            <w:r>
              <w:rPr>
                <w:rFonts w:hint="eastAsia" w:cs="宋体" w:asciiTheme="minorEastAsia" w:hAnsiTheme="minorEastAsia"/>
                <w:b/>
                <w:bCs/>
                <w:color w:val="000000"/>
                <w:kern w:val="0"/>
                <w:sz w:val="28"/>
                <w:szCs w:val="28"/>
              </w:rPr>
              <w:t>继续学习专业</w:t>
            </w:r>
          </w:p>
        </w:tc>
      </w:tr>
      <w:tr w14:paraId="79B0C892">
        <w:tblPrEx>
          <w:tblCellMar>
            <w:top w:w="0" w:type="dxa"/>
            <w:left w:w="0" w:type="dxa"/>
            <w:bottom w:w="0" w:type="dxa"/>
            <w:right w:w="0" w:type="dxa"/>
          </w:tblCellMar>
        </w:tblPrEx>
        <w:trPr>
          <w:trHeight w:val="1284" w:hRule="atLeast"/>
        </w:trPr>
        <w:tc>
          <w:tcPr>
            <w:tcW w:w="1218" w:type="dxa"/>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14:paraId="574A7046">
            <w:pPr>
              <w:widowControl/>
              <w:jc w:val="left"/>
              <w:rPr>
                <w:rFonts w:cs="宋体" w:asciiTheme="minorEastAsia" w:hAnsiTheme="minorEastAsia"/>
                <w:kern w:val="0"/>
                <w:sz w:val="28"/>
                <w:szCs w:val="28"/>
              </w:rPr>
            </w:pPr>
            <w:r>
              <w:rPr>
                <w:rFonts w:hint="eastAsia" w:cs="宋体" w:asciiTheme="minorEastAsia" w:hAnsiTheme="minorEastAsia"/>
                <w:color w:val="000000"/>
                <w:kern w:val="0"/>
                <w:sz w:val="28"/>
                <w:szCs w:val="28"/>
              </w:rPr>
              <w:t xml:space="preserve">  音乐</w:t>
            </w:r>
          </w:p>
        </w:tc>
        <w:tc>
          <w:tcPr>
            <w:tcW w:w="1418" w:type="dxa"/>
            <w:tcBorders>
              <w:top w:val="nil"/>
              <w:left w:val="nil"/>
              <w:bottom w:val="single" w:color="auto" w:sz="4" w:space="0"/>
              <w:right w:val="single" w:color="auto" w:sz="4" w:space="0"/>
            </w:tcBorders>
            <w:tcMar>
              <w:top w:w="0" w:type="dxa"/>
              <w:left w:w="84" w:type="dxa"/>
              <w:bottom w:w="0" w:type="dxa"/>
              <w:right w:w="84" w:type="dxa"/>
            </w:tcMar>
            <w:vAlign w:val="center"/>
          </w:tcPr>
          <w:p w14:paraId="751AE950">
            <w:pPr>
              <w:widowControl/>
              <w:ind w:firstLine="560" w:firstLineChars="200"/>
              <w:jc w:val="left"/>
              <w:rPr>
                <w:rFonts w:cs="宋体" w:asciiTheme="minorEastAsia" w:hAnsiTheme="minorEastAsia"/>
                <w:kern w:val="0"/>
                <w:sz w:val="28"/>
                <w:szCs w:val="28"/>
              </w:rPr>
            </w:pPr>
            <w:r>
              <w:rPr>
                <w:rFonts w:hint="eastAsia" w:cs="宋体" w:asciiTheme="minorEastAsia" w:hAnsiTheme="minorEastAsia"/>
                <w:color w:val="000000"/>
                <w:kern w:val="0"/>
                <w:sz w:val="28"/>
                <w:szCs w:val="28"/>
              </w:rPr>
              <w:t>音乐教师及艺术研究单位和文化机关</w:t>
            </w:r>
          </w:p>
        </w:tc>
        <w:tc>
          <w:tcPr>
            <w:tcW w:w="2105" w:type="dxa"/>
            <w:tcBorders>
              <w:top w:val="nil"/>
              <w:left w:val="nil"/>
              <w:bottom w:val="single" w:color="auto" w:sz="4" w:space="0"/>
              <w:right w:val="single" w:color="auto" w:sz="4" w:space="0"/>
            </w:tcBorders>
            <w:tcMar>
              <w:top w:w="0" w:type="dxa"/>
              <w:left w:w="84" w:type="dxa"/>
              <w:bottom w:w="0" w:type="dxa"/>
              <w:right w:w="84" w:type="dxa"/>
            </w:tcMar>
            <w:vAlign w:val="center"/>
          </w:tcPr>
          <w:p w14:paraId="4A890056">
            <w:pPr>
              <w:widowControl/>
              <w:ind w:firstLine="560" w:firstLineChars="200"/>
              <w:jc w:val="left"/>
              <w:rPr>
                <w:rFonts w:cs="宋体" w:asciiTheme="minorEastAsia" w:hAnsiTheme="minorEastAsia"/>
                <w:kern w:val="0"/>
                <w:sz w:val="28"/>
                <w:szCs w:val="28"/>
              </w:rPr>
            </w:pPr>
            <w:r>
              <w:rPr>
                <w:rFonts w:hint="eastAsia" w:cs="宋体" w:asciiTheme="minorEastAsia" w:hAnsiTheme="minorEastAsia"/>
                <w:color w:val="000000"/>
                <w:kern w:val="0"/>
                <w:sz w:val="28"/>
                <w:szCs w:val="28"/>
              </w:rPr>
              <w:t xml:space="preserve"> 音乐教师资格证</w:t>
            </w:r>
          </w:p>
        </w:tc>
        <w:tc>
          <w:tcPr>
            <w:tcW w:w="1793" w:type="dxa"/>
            <w:vMerge w:val="restart"/>
            <w:tcBorders>
              <w:top w:val="nil"/>
              <w:left w:val="nil"/>
              <w:bottom w:val="single" w:color="auto" w:sz="12" w:space="0"/>
              <w:right w:val="single" w:color="auto" w:sz="4" w:space="0"/>
            </w:tcBorders>
            <w:tcMar>
              <w:top w:w="0" w:type="dxa"/>
              <w:left w:w="84" w:type="dxa"/>
              <w:bottom w:w="0" w:type="dxa"/>
              <w:right w:w="84" w:type="dxa"/>
            </w:tcMar>
            <w:vAlign w:val="center"/>
          </w:tcPr>
          <w:p w14:paraId="406A6C6F">
            <w:pPr>
              <w:widowControl/>
              <w:ind w:firstLine="560" w:firstLineChars="200"/>
              <w:jc w:val="left"/>
              <w:rPr>
                <w:rFonts w:cs="宋体" w:asciiTheme="minorEastAsia" w:hAnsiTheme="minorEastAsia"/>
                <w:kern w:val="0"/>
                <w:sz w:val="28"/>
                <w:szCs w:val="28"/>
              </w:rPr>
            </w:pPr>
            <w:r>
              <w:rPr>
                <w:rFonts w:hint="eastAsia" w:cs="宋体" w:asciiTheme="minorEastAsia" w:hAnsiTheme="minorEastAsia"/>
                <w:color w:val="000000"/>
                <w:kern w:val="0"/>
                <w:sz w:val="28"/>
                <w:szCs w:val="28"/>
              </w:rPr>
              <w:t>高职：1.钢琴2.基本乐理和视唱练耳3.综合艺术绘画和书法4.学前教育德育学、教育学和心理学5.民族民间舞</w:t>
            </w:r>
          </w:p>
        </w:tc>
        <w:tc>
          <w:tcPr>
            <w:tcW w:w="1590" w:type="dxa"/>
            <w:vMerge w:val="restart"/>
            <w:tcBorders>
              <w:top w:val="nil"/>
              <w:left w:val="nil"/>
              <w:bottom w:val="single" w:color="auto" w:sz="12" w:space="0"/>
              <w:right w:val="single" w:color="auto" w:sz="4" w:space="0"/>
            </w:tcBorders>
            <w:tcMar>
              <w:top w:w="0" w:type="dxa"/>
              <w:left w:w="84" w:type="dxa"/>
              <w:bottom w:w="0" w:type="dxa"/>
              <w:right w:w="84" w:type="dxa"/>
            </w:tcMar>
            <w:vAlign w:val="center"/>
          </w:tcPr>
          <w:p w14:paraId="6B975493">
            <w:pPr>
              <w:widowControl/>
              <w:ind w:firstLine="560" w:firstLineChars="200"/>
              <w:jc w:val="left"/>
              <w:rPr>
                <w:rFonts w:cs="宋体" w:asciiTheme="minorEastAsia" w:hAnsiTheme="minorEastAsia"/>
                <w:kern w:val="0"/>
                <w:sz w:val="28"/>
                <w:szCs w:val="28"/>
              </w:rPr>
            </w:pPr>
            <w:r>
              <w:rPr>
                <w:rFonts w:hint="eastAsia" w:cs="宋体" w:asciiTheme="minorEastAsia" w:hAnsiTheme="minorEastAsia"/>
                <w:color w:val="000000"/>
                <w:kern w:val="0"/>
                <w:sz w:val="28"/>
                <w:szCs w:val="28"/>
              </w:rPr>
              <w:t>本科：1.钢琴2.基本乐理和视唱练耳3.综合艺术绘画和书法4.学前教育德育学、教育学和心理学5.舞蹈创编6.计算机应用</w:t>
            </w:r>
          </w:p>
        </w:tc>
      </w:tr>
      <w:tr w14:paraId="465FD21C">
        <w:tblPrEx>
          <w:tblCellMar>
            <w:top w:w="0" w:type="dxa"/>
            <w:left w:w="0" w:type="dxa"/>
            <w:bottom w:w="0" w:type="dxa"/>
            <w:right w:w="0" w:type="dxa"/>
          </w:tblCellMar>
        </w:tblPrEx>
        <w:trPr>
          <w:trHeight w:val="1236" w:hRule="atLeast"/>
        </w:trPr>
        <w:tc>
          <w:tcPr>
            <w:tcW w:w="1218" w:type="dxa"/>
            <w:tcBorders>
              <w:top w:val="nil"/>
              <w:left w:val="single" w:color="auto" w:sz="4" w:space="0"/>
              <w:bottom w:val="single" w:color="auto" w:sz="12" w:space="0"/>
              <w:right w:val="single" w:color="auto" w:sz="4" w:space="0"/>
            </w:tcBorders>
            <w:tcMar>
              <w:top w:w="0" w:type="dxa"/>
              <w:left w:w="84" w:type="dxa"/>
              <w:bottom w:w="0" w:type="dxa"/>
              <w:right w:w="84" w:type="dxa"/>
            </w:tcMar>
            <w:vAlign w:val="center"/>
          </w:tcPr>
          <w:p w14:paraId="37D31B34">
            <w:pPr>
              <w:widowControl/>
              <w:jc w:val="left"/>
              <w:rPr>
                <w:rFonts w:cs="宋体" w:asciiTheme="minorEastAsia" w:hAnsiTheme="minorEastAsia"/>
                <w:kern w:val="0"/>
                <w:sz w:val="28"/>
                <w:szCs w:val="28"/>
              </w:rPr>
            </w:pPr>
            <w:r>
              <w:rPr>
                <w:rFonts w:hint="eastAsia" w:cs="宋体" w:asciiTheme="minorEastAsia" w:hAnsiTheme="minorEastAsia"/>
                <w:color w:val="000000"/>
                <w:kern w:val="0"/>
                <w:sz w:val="28"/>
                <w:szCs w:val="28"/>
              </w:rPr>
              <w:t xml:space="preserve">  幼师</w:t>
            </w:r>
          </w:p>
        </w:tc>
        <w:tc>
          <w:tcPr>
            <w:tcW w:w="1418" w:type="dxa"/>
            <w:tcBorders>
              <w:top w:val="nil"/>
              <w:left w:val="nil"/>
              <w:bottom w:val="single" w:color="auto" w:sz="4" w:space="0"/>
              <w:right w:val="single" w:color="auto" w:sz="4" w:space="0"/>
            </w:tcBorders>
            <w:tcMar>
              <w:top w:w="0" w:type="dxa"/>
              <w:left w:w="84" w:type="dxa"/>
              <w:bottom w:w="0" w:type="dxa"/>
              <w:right w:w="84" w:type="dxa"/>
            </w:tcMar>
            <w:vAlign w:val="center"/>
          </w:tcPr>
          <w:p w14:paraId="3F61CC8A">
            <w:pPr>
              <w:widowControl/>
              <w:ind w:firstLine="560" w:firstLineChars="200"/>
              <w:jc w:val="left"/>
              <w:rPr>
                <w:rFonts w:cs="宋体" w:asciiTheme="minorEastAsia" w:hAnsiTheme="minorEastAsia"/>
                <w:kern w:val="0"/>
                <w:sz w:val="28"/>
                <w:szCs w:val="28"/>
              </w:rPr>
            </w:pPr>
            <w:r>
              <w:rPr>
                <w:rFonts w:hint="eastAsia" w:cs="宋体" w:asciiTheme="minorEastAsia" w:hAnsiTheme="minorEastAsia"/>
                <w:color w:val="000000"/>
                <w:kern w:val="0"/>
                <w:sz w:val="28"/>
                <w:szCs w:val="28"/>
              </w:rPr>
              <w:t>幼儿教师及早教机构</w:t>
            </w:r>
          </w:p>
        </w:tc>
        <w:tc>
          <w:tcPr>
            <w:tcW w:w="2105" w:type="dxa"/>
            <w:tcBorders>
              <w:top w:val="nil"/>
              <w:left w:val="nil"/>
              <w:bottom w:val="single" w:color="auto" w:sz="4" w:space="0"/>
              <w:right w:val="single" w:color="auto" w:sz="4" w:space="0"/>
            </w:tcBorders>
            <w:tcMar>
              <w:top w:w="0" w:type="dxa"/>
              <w:left w:w="84" w:type="dxa"/>
              <w:bottom w:w="0" w:type="dxa"/>
              <w:right w:w="84" w:type="dxa"/>
            </w:tcMar>
            <w:vAlign w:val="center"/>
          </w:tcPr>
          <w:p w14:paraId="623BA45A">
            <w:pPr>
              <w:widowControl/>
              <w:ind w:firstLine="560" w:firstLineChars="200"/>
              <w:jc w:val="left"/>
              <w:rPr>
                <w:rFonts w:cs="宋体" w:asciiTheme="minorEastAsia" w:hAnsiTheme="minorEastAsia"/>
                <w:kern w:val="0"/>
                <w:sz w:val="28"/>
                <w:szCs w:val="28"/>
              </w:rPr>
            </w:pPr>
            <w:r>
              <w:rPr>
                <w:rFonts w:hint="eastAsia" w:cs="宋体" w:asciiTheme="minorEastAsia" w:hAnsiTheme="minorEastAsia"/>
                <w:color w:val="000000"/>
                <w:kern w:val="0"/>
                <w:sz w:val="28"/>
                <w:szCs w:val="28"/>
              </w:rPr>
              <w:t xml:space="preserve"> 幼儿教师资格证</w:t>
            </w:r>
          </w:p>
        </w:tc>
        <w:tc>
          <w:tcPr>
            <w:tcW w:w="1793" w:type="dxa"/>
            <w:vMerge w:val="continue"/>
            <w:tcBorders>
              <w:top w:val="nil"/>
              <w:left w:val="nil"/>
              <w:bottom w:val="single" w:color="auto" w:sz="12" w:space="0"/>
              <w:right w:val="single" w:color="auto" w:sz="4" w:space="0"/>
            </w:tcBorders>
            <w:vAlign w:val="center"/>
          </w:tcPr>
          <w:p w14:paraId="2B2A8411">
            <w:pPr>
              <w:widowControl/>
              <w:ind w:firstLine="560" w:firstLineChars="200"/>
              <w:jc w:val="left"/>
              <w:rPr>
                <w:rFonts w:cs="宋体" w:asciiTheme="minorEastAsia" w:hAnsiTheme="minorEastAsia"/>
                <w:kern w:val="0"/>
                <w:sz w:val="28"/>
                <w:szCs w:val="28"/>
              </w:rPr>
            </w:pPr>
          </w:p>
        </w:tc>
        <w:tc>
          <w:tcPr>
            <w:tcW w:w="1590" w:type="dxa"/>
            <w:vMerge w:val="continue"/>
            <w:tcBorders>
              <w:top w:val="nil"/>
              <w:left w:val="nil"/>
              <w:bottom w:val="single" w:color="auto" w:sz="12" w:space="0"/>
              <w:right w:val="single" w:color="auto" w:sz="4" w:space="0"/>
            </w:tcBorders>
            <w:vAlign w:val="center"/>
          </w:tcPr>
          <w:p w14:paraId="0FD61098">
            <w:pPr>
              <w:widowControl/>
              <w:ind w:firstLine="560" w:firstLineChars="200"/>
              <w:jc w:val="left"/>
              <w:rPr>
                <w:rFonts w:cs="宋体" w:asciiTheme="minorEastAsia" w:hAnsiTheme="minorEastAsia"/>
                <w:kern w:val="0"/>
                <w:sz w:val="28"/>
                <w:szCs w:val="28"/>
              </w:rPr>
            </w:pPr>
          </w:p>
        </w:tc>
      </w:tr>
    </w:tbl>
    <w:p w14:paraId="4DEF71B0">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五、</w:t>
      </w:r>
      <w:r>
        <w:rPr>
          <w:rFonts w:hint="eastAsia" w:cs="宋体" w:asciiTheme="minorEastAsia" w:hAnsiTheme="minorEastAsia"/>
          <w:b/>
          <w:color w:val="000000"/>
          <w:spacing w:val="7"/>
          <w:kern w:val="0"/>
          <w:sz w:val="28"/>
          <w:szCs w:val="28"/>
        </w:rPr>
        <w:t>综合素质及职业能力</w:t>
      </w:r>
    </w:p>
    <w:p w14:paraId="4369FE71">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1.综合素质</w:t>
      </w:r>
    </w:p>
    <w:p w14:paraId="1B88F762">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⑴具有良好的道德情操、职业素养、竞争意识；</w:t>
      </w:r>
    </w:p>
    <w:p w14:paraId="6C4E7720">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⑵具有遵守公共秩序，维护公共利益，勇于承担责任的品质；</w:t>
      </w:r>
    </w:p>
    <w:p w14:paraId="48857DE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⑶具有健康的身体和心理，具有吃苦耐劳精神；</w:t>
      </w:r>
    </w:p>
    <w:p w14:paraId="4C21D96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⑷具有良好的人际交往、团队协作能力；</w:t>
      </w:r>
    </w:p>
    <w:p w14:paraId="1DA5B31F">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⑸具有良好的书面表达能力和口头表达能力；</w:t>
      </w:r>
    </w:p>
    <w:p w14:paraId="2AF1266B">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⑹具有继续学习和适应职业变化的能力；</w:t>
      </w:r>
    </w:p>
    <w:p w14:paraId="1AC632A3">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2.职业能力</w:t>
      </w:r>
    </w:p>
    <w:p w14:paraId="0C6860CE">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幼儿教师仅有良好的师德渊博的知识是远远不够的，还必须具备在幼儿园中进行教育教学工作的技能。</w:t>
      </w:r>
    </w:p>
    <w:p w14:paraId="0DE90142">
      <w:pPr>
        <w:widowControl/>
        <w:shd w:val="clear" w:color="auto" w:fill="FFFFFF"/>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(1)观察、了解、评估幼儿的能力</w:t>
      </w:r>
    </w:p>
    <w:p w14:paraId="792D0B4F">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幼儿教师教育的对象是具有复杂心理活动的儿童， 每一个儿童在不同的时间、地点和条件下其身心状态是不同的。观察是为了了解，了解是为了发展，只有观察得法才能知人善教，这就需要教师善于从幼儿的细微表现中洞察其内心世界，从而进行有针对性的教育。因此幼儿教师应该具有敏锐细致的观察，灵活的思维，随机应变，因势利导，再教育教学过程中，既能注意自己的活动又能注意幼儿的各种情况，观察评估的幼儿发展，区别对待，灵活处理。</w:t>
      </w:r>
    </w:p>
    <w:p w14:paraId="59622CF1">
      <w:pPr>
        <w:widowControl/>
        <w:shd w:val="clear" w:color="auto" w:fill="FFFFFF"/>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(2)组织管理能力</w:t>
      </w:r>
    </w:p>
    <w:p w14:paraId="48D63A7B">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作为一名幼儿教师，组织能力对于教育工作、班集体的形成和幼儿的成长有着极其重要的影响。一个善于有计划的进行工作、有组织幼儿集体活动能力的教师，会得到幼儿的爱戴和敬佩，反之幼儿教师缺乏组织能力，教育活动无法正常进行，成为“乱”班，使幼儿集体涣散，对幼儿个性形成产生不良影响。</w:t>
      </w:r>
    </w:p>
    <w:p w14:paraId="359BF8C0">
      <w:pPr>
        <w:widowControl/>
        <w:shd w:val="clear" w:color="auto" w:fill="FFFFFF"/>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(3)良好的口语表达能力</w:t>
      </w:r>
    </w:p>
    <w:p w14:paraId="389128B8">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在教育工作中，言语是传递知识、影响幼儿的重要手段。教师的语言表达能力强弱直接决定着教育活动的效果，影响幼儿心智活动的效率。教师良好的语言表达能力，能诱发幼儿的求知欲，激起幼儿的学习兴趣，调动幼儿良好的情绪和状态，陶冶幼儿的情操，同时，也直接影响幼儿的语言发展。因此，幼儿教师应非常重视自己的语言修养，努力增强自己的语言表达能力。</w:t>
      </w:r>
    </w:p>
    <w:p w14:paraId="58866DFF">
      <w:pPr>
        <w:widowControl/>
        <w:shd w:val="clear" w:color="auto" w:fill="FFFFFF"/>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（4）创造良好的育人环境的能力</w:t>
      </w:r>
    </w:p>
    <w:p w14:paraId="193A9BC5">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怎样的环境就得到怎样的刺激，就得到怎样的印象。教育上的环境在教育的过程中起着一定的作用。创设良好的育人环境，对促进幼儿发育有着重要的作用，幼儿只有在与教育相适应的环境中，才能得到良好的熏陶。这就要求幼儿教师要具备创设环境的能力，环境的创设应体现幼儿不同年龄层次，不同发展水平的需要。创设的环境真正为教育服务，为幼儿服务，让幼儿成为环境的主人。</w:t>
      </w:r>
    </w:p>
    <w:p w14:paraId="1DB82211">
      <w:pPr>
        <w:widowControl/>
        <w:shd w:val="clear" w:color="auto" w:fill="FFFFFF"/>
        <w:ind w:firstLine="588" w:firstLineChars="200"/>
        <w:rPr>
          <w:rFonts w:cs="宋体" w:asciiTheme="minorEastAsia" w:hAnsiTheme="minorEastAsia"/>
          <w:color w:val="333333"/>
          <w:spacing w:val="7"/>
          <w:kern w:val="0"/>
          <w:sz w:val="28"/>
          <w:szCs w:val="28"/>
          <w:shd w:val="clear" w:color="auto" w:fill="FFFFFF"/>
        </w:rPr>
      </w:pPr>
    </w:p>
    <w:p w14:paraId="7050ABD0">
      <w:pPr>
        <w:widowControl/>
        <w:shd w:val="clear" w:color="auto" w:fill="FFFFFF"/>
        <w:ind w:firstLine="588" w:firstLineChars="200"/>
        <w:rPr>
          <w:rFonts w:cs="宋体" w:asciiTheme="minorEastAsia" w:hAnsiTheme="minorEastAsia"/>
          <w:color w:val="333333"/>
          <w:spacing w:val="7"/>
          <w:kern w:val="0"/>
          <w:sz w:val="28"/>
          <w:szCs w:val="28"/>
          <w:shd w:val="clear" w:color="auto" w:fill="FFFFFF"/>
        </w:rPr>
      </w:pPr>
    </w:p>
    <w:p w14:paraId="5972538C">
      <w:pPr>
        <w:widowControl/>
        <w:shd w:val="clear" w:color="auto" w:fill="FFFFFF"/>
        <w:ind w:firstLine="588" w:firstLineChars="200"/>
        <w:rPr>
          <w:rFonts w:cs="宋体" w:asciiTheme="minorEastAsia" w:hAnsiTheme="minorEastAsia"/>
          <w:color w:val="333333"/>
          <w:spacing w:val="7"/>
          <w:kern w:val="0"/>
          <w:sz w:val="28"/>
          <w:szCs w:val="28"/>
          <w:shd w:val="clear" w:color="auto" w:fill="FFFFFF"/>
        </w:rPr>
      </w:pPr>
    </w:p>
    <w:p w14:paraId="14F2DFC4">
      <w:pPr>
        <w:widowControl/>
        <w:shd w:val="clear" w:color="auto" w:fill="FFFFFF"/>
        <w:ind w:firstLine="588" w:firstLineChars="200"/>
        <w:rPr>
          <w:rFonts w:cs="宋体" w:asciiTheme="minorEastAsia" w:hAnsiTheme="minorEastAsia"/>
          <w:color w:val="333333"/>
          <w:spacing w:val="7"/>
          <w:kern w:val="0"/>
          <w:sz w:val="28"/>
          <w:szCs w:val="28"/>
          <w:shd w:val="clear" w:color="auto" w:fill="FFFFFF"/>
        </w:rPr>
      </w:pPr>
    </w:p>
    <w:p w14:paraId="6B6A2C95">
      <w:pPr>
        <w:widowControl/>
        <w:shd w:val="clear" w:color="auto" w:fill="FFFFFF"/>
        <w:ind w:firstLine="588" w:firstLineChars="200"/>
        <w:rPr>
          <w:rFonts w:cs="宋体" w:asciiTheme="minorEastAsia" w:hAnsiTheme="minorEastAsia"/>
          <w:color w:val="333333"/>
          <w:spacing w:val="7"/>
          <w:kern w:val="0"/>
          <w:sz w:val="28"/>
          <w:szCs w:val="28"/>
          <w:shd w:val="clear" w:color="auto" w:fill="FFFFFF"/>
        </w:rPr>
      </w:pPr>
    </w:p>
    <w:p w14:paraId="577B4819">
      <w:pPr>
        <w:widowControl/>
        <w:shd w:val="clear" w:color="auto" w:fill="FFFFFF"/>
        <w:ind w:firstLine="588" w:firstLineChars="200"/>
        <w:rPr>
          <w:rFonts w:cs="宋体" w:asciiTheme="minorEastAsia" w:hAnsiTheme="minorEastAsia"/>
          <w:color w:val="333333"/>
          <w:spacing w:val="7"/>
          <w:kern w:val="0"/>
          <w:sz w:val="28"/>
          <w:szCs w:val="28"/>
          <w:shd w:val="clear" w:color="auto" w:fill="FFFFFF"/>
        </w:rPr>
      </w:pPr>
    </w:p>
    <w:p w14:paraId="2518C619">
      <w:pPr>
        <w:widowControl/>
        <w:shd w:val="clear" w:color="auto" w:fill="FFFFFF"/>
        <w:ind w:firstLine="588" w:firstLineChars="200"/>
        <w:rPr>
          <w:rFonts w:cs="宋体" w:asciiTheme="minorEastAsia" w:hAnsiTheme="minorEastAsia"/>
          <w:color w:val="333333"/>
          <w:spacing w:val="7"/>
          <w:kern w:val="0"/>
          <w:sz w:val="28"/>
          <w:szCs w:val="28"/>
          <w:shd w:val="clear" w:color="auto" w:fill="FFFFFF"/>
        </w:rPr>
      </w:pPr>
    </w:p>
    <w:p w14:paraId="0DA11A61">
      <w:pPr>
        <w:widowControl/>
        <w:shd w:val="clear" w:color="auto" w:fill="FFFFFF"/>
        <w:ind w:firstLine="588" w:firstLineChars="200"/>
        <w:rPr>
          <w:rFonts w:cs="宋体" w:asciiTheme="minorEastAsia" w:hAnsiTheme="minorEastAsia"/>
          <w:color w:val="333333"/>
          <w:spacing w:val="7"/>
          <w:kern w:val="0"/>
          <w:sz w:val="28"/>
          <w:szCs w:val="28"/>
          <w:shd w:val="clear" w:color="auto" w:fill="FFFFFF"/>
        </w:rPr>
      </w:pPr>
    </w:p>
    <w:p w14:paraId="101A06AA">
      <w:pPr>
        <w:widowControl/>
        <w:shd w:val="clear" w:color="auto" w:fill="FFFFFF"/>
        <w:ind w:firstLine="590" w:firstLineChars="200"/>
        <w:rPr>
          <w:rFonts w:cs="宋体" w:asciiTheme="minorEastAsia" w:hAnsiTheme="minorEastAsia"/>
          <w:b/>
          <w:color w:val="333333"/>
          <w:spacing w:val="7"/>
          <w:kern w:val="0"/>
          <w:sz w:val="28"/>
          <w:szCs w:val="28"/>
        </w:rPr>
      </w:pPr>
      <w:r>
        <w:rPr>
          <w:rFonts w:hint="eastAsia" w:cs="宋体" w:asciiTheme="minorEastAsia" w:hAnsiTheme="minorEastAsia"/>
          <w:b/>
          <w:color w:val="333333"/>
          <w:spacing w:val="7"/>
          <w:kern w:val="0"/>
          <w:sz w:val="28"/>
          <w:szCs w:val="28"/>
          <w:shd w:val="clear" w:color="auto" w:fill="FFFFFF"/>
        </w:rPr>
        <w:t>六、教学时间分配表</w:t>
      </w:r>
    </w:p>
    <w:p w14:paraId="7E4BF835">
      <w:pPr>
        <w:widowControl/>
        <w:shd w:val="clear" w:color="auto" w:fill="FFFFFF"/>
        <w:ind w:firstLine="420" w:firstLineChars="200"/>
        <w:jc w:val="center"/>
        <w:rPr>
          <w:rFonts w:cs="宋体" w:asciiTheme="minorEastAsia" w:hAnsiTheme="minorEastAsia"/>
          <w:color w:val="333333"/>
          <w:spacing w:val="7"/>
          <w:kern w:val="0"/>
          <w:sz w:val="28"/>
          <w:szCs w:val="28"/>
        </w:rPr>
      </w:pPr>
      <w:r>
        <w:drawing>
          <wp:inline distT="0" distB="0" distL="0" distR="0">
            <wp:extent cx="5274310" cy="643509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6435431"/>
                    </a:xfrm>
                    <a:prstGeom prst="rect">
                      <a:avLst/>
                    </a:prstGeom>
                    <a:noFill/>
                    <a:ln>
                      <a:noFill/>
                    </a:ln>
                  </pic:spPr>
                </pic:pic>
              </a:graphicData>
            </a:graphic>
          </wp:inline>
        </w:drawing>
      </w:r>
    </w:p>
    <w:p w14:paraId="25070EED">
      <w:pPr>
        <w:widowControl/>
        <w:shd w:val="clear" w:color="auto" w:fill="FFFFFF"/>
        <w:ind w:firstLine="590" w:firstLineChars="200"/>
        <w:rPr>
          <w:rFonts w:cs="宋体" w:asciiTheme="minorEastAsia" w:hAnsiTheme="minorEastAsia"/>
          <w:b/>
          <w:color w:val="333333"/>
          <w:spacing w:val="7"/>
          <w:kern w:val="0"/>
          <w:sz w:val="28"/>
          <w:szCs w:val="28"/>
        </w:rPr>
      </w:pPr>
      <w:r>
        <w:rPr>
          <w:rFonts w:hint="eastAsia" w:cs="宋体" w:asciiTheme="minorEastAsia" w:hAnsiTheme="minorEastAsia"/>
          <w:b/>
          <w:color w:val="000000"/>
          <w:spacing w:val="7"/>
          <w:kern w:val="0"/>
          <w:sz w:val="28"/>
          <w:szCs w:val="28"/>
        </w:rPr>
        <w:t>七、</w:t>
      </w:r>
      <w:r>
        <w:rPr>
          <w:rFonts w:hint="eastAsia" w:cs="宋体" w:asciiTheme="minorEastAsia" w:hAnsiTheme="minorEastAsia"/>
          <w:b/>
          <w:color w:val="333333"/>
          <w:spacing w:val="7"/>
          <w:kern w:val="0"/>
          <w:sz w:val="28"/>
          <w:szCs w:val="28"/>
        </w:rPr>
        <w:t>课程教学安排</w:t>
      </w:r>
    </w:p>
    <w:p w14:paraId="305A2EB1">
      <w:pPr>
        <w:widowControl/>
        <w:shd w:val="clear" w:color="auto" w:fill="FFFFFF"/>
        <w:ind w:firstLine="588" w:firstLineChars="200"/>
        <w:rPr>
          <w:rFonts w:cs="楷体" w:asciiTheme="minorEastAsia" w:hAnsiTheme="minorEastAsia"/>
          <w:bCs/>
          <w:color w:val="333333"/>
          <w:spacing w:val="7"/>
          <w:kern w:val="0"/>
          <w:sz w:val="28"/>
          <w:szCs w:val="28"/>
        </w:rPr>
      </w:pPr>
      <w:r>
        <w:rPr>
          <w:rFonts w:cs="楷体" w:asciiTheme="minorEastAsia" w:hAnsiTheme="minorEastAsia"/>
          <w:bCs/>
          <w:color w:val="333333"/>
          <w:spacing w:val="7"/>
          <w:kern w:val="0"/>
          <w:sz w:val="28"/>
          <w:szCs w:val="28"/>
        </w:rPr>
        <w:t>每学年为52周，其中教学时间40周(含复习考试)，累计假期12周，岗位实习按每30学时安排，3年总学时</w:t>
      </w:r>
      <w:r>
        <w:rPr>
          <w:rFonts w:hint="eastAsia" w:cs="楷体" w:asciiTheme="minorEastAsia" w:hAnsiTheme="minorEastAsia"/>
          <w:bCs/>
          <w:color w:val="333333"/>
          <w:spacing w:val="7"/>
          <w:kern w:val="0"/>
          <w:sz w:val="28"/>
          <w:szCs w:val="28"/>
        </w:rPr>
        <w:t>安排</w:t>
      </w:r>
      <w:r>
        <w:rPr>
          <w:rFonts w:cs="楷体" w:asciiTheme="minorEastAsia" w:hAnsiTheme="minorEastAsia"/>
          <w:bCs/>
          <w:color w:val="333333"/>
          <w:spacing w:val="7"/>
          <w:kern w:val="0"/>
          <w:sz w:val="28"/>
          <w:szCs w:val="28"/>
        </w:rPr>
        <w:t>为3</w:t>
      </w:r>
      <w:r>
        <w:rPr>
          <w:rFonts w:hint="eastAsia" w:cs="楷体" w:asciiTheme="minorEastAsia" w:hAnsiTheme="minorEastAsia"/>
          <w:bCs/>
          <w:color w:val="333333"/>
          <w:spacing w:val="7"/>
          <w:kern w:val="0"/>
          <w:sz w:val="28"/>
          <w:szCs w:val="28"/>
        </w:rPr>
        <w:t>3</w:t>
      </w:r>
      <w:r>
        <w:rPr>
          <w:rFonts w:cs="楷体" w:asciiTheme="minorEastAsia" w:hAnsiTheme="minorEastAsia"/>
          <w:bCs/>
          <w:color w:val="333333"/>
          <w:spacing w:val="7"/>
          <w:kern w:val="0"/>
          <w:sz w:val="28"/>
          <w:szCs w:val="28"/>
        </w:rPr>
        <w:t>00学时。</w:t>
      </w:r>
    </w:p>
    <w:p w14:paraId="0A25D6F7">
      <w:pPr>
        <w:widowControl/>
        <w:shd w:val="clear" w:color="auto" w:fill="FFFFFF"/>
        <w:ind w:firstLine="588" w:firstLineChars="200"/>
        <w:rPr>
          <w:rFonts w:cs="楷体" w:asciiTheme="minorEastAsia" w:hAnsiTheme="minorEastAsia"/>
          <w:bCs/>
          <w:color w:val="333333"/>
          <w:spacing w:val="7"/>
          <w:kern w:val="0"/>
          <w:sz w:val="28"/>
          <w:szCs w:val="28"/>
        </w:rPr>
      </w:pPr>
      <w:r>
        <w:rPr>
          <w:rFonts w:cs="楷体" w:asciiTheme="minorEastAsia" w:hAnsiTheme="minorEastAsia"/>
          <w:bCs/>
          <w:color w:val="333333"/>
          <w:spacing w:val="7"/>
          <w:kern w:val="0"/>
          <w:sz w:val="28"/>
          <w:szCs w:val="28"/>
        </w:rPr>
        <w:t>公共基础课程学时一般占总学时的1/3，专业课程学时一般占总学时的2/3。</w:t>
      </w:r>
      <w:r>
        <w:rPr>
          <w:rFonts w:hint="eastAsia" w:cs="楷体" w:asciiTheme="minorEastAsia" w:hAnsiTheme="minorEastAsia"/>
          <w:bCs/>
          <w:color w:val="333333"/>
          <w:spacing w:val="7"/>
          <w:kern w:val="0"/>
          <w:sz w:val="28"/>
          <w:szCs w:val="28"/>
        </w:rPr>
        <w:t>岗位实践</w:t>
      </w:r>
      <w:r>
        <w:rPr>
          <w:rFonts w:cs="楷体" w:asciiTheme="minorEastAsia" w:hAnsiTheme="minorEastAsia"/>
          <w:bCs/>
          <w:color w:val="333333"/>
          <w:spacing w:val="7"/>
          <w:kern w:val="0"/>
          <w:sz w:val="28"/>
          <w:szCs w:val="28"/>
        </w:rPr>
        <w:t>不超过6个月，校外企业岗位实习时间一般不超过3个月。实践性教学学时原则上要占总学时50%以上。各类选修课程的学时占总学时的比例应不少于 10%。</w:t>
      </w:r>
    </w:p>
    <w:p w14:paraId="2C3D92F1">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1.文化课</w:t>
      </w:r>
    </w:p>
    <w:p w14:paraId="53A6B231">
      <w:pPr>
        <w:widowControl/>
        <w:shd w:val="clear" w:color="auto" w:fill="FFFFFF"/>
        <w:ind w:firstLine="588" w:firstLineChars="200"/>
        <w:rPr>
          <w:rFonts w:cs="宋体" w:asciiTheme="minorEastAsia" w:hAnsiTheme="minorEastAsia"/>
          <w:color w:val="333333"/>
          <w:spacing w:val="7"/>
          <w:kern w:val="0"/>
          <w:sz w:val="28"/>
          <w:szCs w:val="28"/>
        </w:rPr>
      </w:pPr>
      <w:r>
        <w:rPr>
          <w:rFonts w:hint="eastAsia" w:ascii="宋体" w:hAnsi="宋体" w:eastAsia="宋体" w:cs="宋体"/>
          <w:color w:val="000000"/>
          <w:spacing w:val="7"/>
          <w:kern w:val="0"/>
          <w:sz w:val="28"/>
          <w:szCs w:val="28"/>
        </w:rPr>
        <w:t>A</w:t>
      </w:r>
      <w:r>
        <w:rPr>
          <w:rFonts w:hint="eastAsia" w:cs="宋体" w:asciiTheme="minorEastAsia" w:hAnsiTheme="minorEastAsia"/>
          <w:color w:val="333333"/>
          <w:spacing w:val="7"/>
          <w:kern w:val="0"/>
          <w:sz w:val="28"/>
          <w:szCs w:val="28"/>
        </w:rPr>
        <w:t>、思想政治</w:t>
      </w:r>
    </w:p>
    <w:p w14:paraId="4481BCD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基础模块：为各专业学生的必修课程。包括“中国特色社会主义”，系统讲授马克思主义中国化理论成果等，帮助学生理解中国特色社会主义的内涵等；“心理健康与职业生涯”，引导学生培养良好心理品质和职业规划能力；“哲学与人生”，让学生掌握哲学基本原理并用于认识和解决人生问题；“职业道德与法治”，培养学生职业道德和法治观念。</w:t>
      </w:r>
    </w:p>
    <w:p w14:paraId="34090525">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B、体育与健康</w:t>
      </w:r>
    </w:p>
    <w:p w14:paraId="5C9FFDC6">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体育与健康通过为本课程安排的理论和实践教学，加深学生对体育文化与健康教育知识的理解，掌握有利于促进健康、调节心理、团队合作、学会生存、美化生活、职业生涯的运动技能；不断提高耐力、力量、速度等体能素质和运动技术水平，学会组织运动竞赛、制定个人锻炼计划和自我评价锻炼效果的方法；增强对个人职业健康水平和安全行为的重视程度，具有维护公众健康的社会意识和责任感；养成经常性自觉从事体育锻炼的运动习惯，逐步形成积极进取的人生态度和健康的生活方式。</w:t>
      </w:r>
    </w:p>
    <w:p w14:paraId="105373F4">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C、语文</w:t>
      </w:r>
    </w:p>
    <w:p w14:paraId="1950D9E3">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语文执行教育部颁布的中等职业学校语文课程标准。</w:t>
      </w:r>
    </w:p>
    <w:p w14:paraId="79C133F6">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基础模块：阅读与欣赏方面，要正确认读并书写3500个常用汉字等；表达与交流方面，养成说普通话习惯，掌握多种口语交际技能和各类文体写作方法等。</w:t>
      </w:r>
    </w:p>
    <w:p w14:paraId="20E58AFA">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职业模块：阅读与专业相关文章，读懂主要内容，提高搜集职业信息能力；口语交际要掌握接待等技能，写作要掌握调查报告等应用文写法。</w:t>
      </w:r>
    </w:p>
    <w:p w14:paraId="34B39128">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拓展模块：精读文章，掌握欣赏文学作品方法，品味作品形象等；口语交际要能根据语境恰当表情达意，写作要做到观点正确等。</w:t>
      </w:r>
    </w:p>
    <w:p w14:paraId="08CB75A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D、数学</w:t>
      </w:r>
    </w:p>
    <w:p w14:paraId="6F79425B">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数学在九年制义务教育基础上，使学生进一步学习并掌握生活和职业岗位必需的数学基础知识。提高计算技能，计算工具使用技能，数据处理技能；培养观察能力，空间想象能力，分析、解决问题能力和初步的数学思维能力。引导学生逐步养成良好的学习习惯、实践意识、创新意识和实事求是的科学态度，提高学生就业创业能力。</w:t>
      </w:r>
    </w:p>
    <w:p w14:paraId="55C7DB94">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E、英语</w:t>
      </w:r>
    </w:p>
    <w:p w14:paraId="31EC4F25">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英语在九年制义务教育基础上开设的一门课程。课程旨在激发学生的英语学习兴趣，培养良好的学习习惯，树立学习英语的自信心，改善学习策略，通过语言基础知识、文化知识的学习和基本语言技能的训练，逐步提高学生在职业和生活场景下的英语应用能力；培养学生具有良好的职业道德、文化意识及正确的人生观、价值观，以满足学生就业、职业生涯发展和终身学习的需要。</w:t>
      </w:r>
    </w:p>
    <w:p w14:paraId="73A826CF">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F、 信息技术</w:t>
      </w:r>
    </w:p>
    <w:p w14:paraId="4168F4E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在初中信息技术课程学习的基础上，使学生进一步了解计算机基本工作原理，能应用Internet获取信息，能使用计算机处理信息，提高学生的计算机基本操作、网络应用、办公应用、多媒体技术应用等职业相关能力，初步具有利用计算机解决学习、工作、生活中常见问题的能力。使学生能够根据职业需求运用计算机，体验应用计算机技术获取信息、处理信息、分析信息、发布信息的过程；逐步养成在学习、工作、生活中利用计算机解决问题的习惯，并能遵守社会公共道德规范和法律法规，自觉抵制不良信息。使学生树立科学态度及知识产权意识，自觉依法进行信息技术活动。让学生进一步体验计算机文化内涵，为今后的职业活动、继续学习和终身发展奠定信息技术应用基础。</w:t>
      </w:r>
    </w:p>
    <w:p w14:paraId="5605388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G、艺术</w:t>
      </w:r>
    </w:p>
    <w:p w14:paraId="34246940">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中职艺术教育是为了培养具有一定文化素养、智慧、健康、创新能力、实践能力和技能的专门人才。中职艺术课程标准的出台，对于推进我国艺术教育质量的提升，推动中职艺术教育改革和创新具有重要意义。</w:t>
      </w:r>
    </w:p>
    <w:p w14:paraId="26FE01FB">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H、历史</w:t>
      </w:r>
    </w:p>
    <w:p w14:paraId="53494F07">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历史是人类社会发展的镜子，它记录了人类的过去，为我们提供了宝贵的经验与教训。培养学生正确的历史观念和历史认知，使他们能够客观、全面地了解历史事件和历史人物；培养学生对历史文化的热爱和保护意识，增强他们的文化自信心；培养学生的历史思维能力，使他们能够运用历史知识解决问题和分析社会现象。</w:t>
      </w:r>
    </w:p>
    <w:p w14:paraId="46E53032">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I、劳动教育</w:t>
      </w:r>
    </w:p>
    <w:p w14:paraId="287D1A48">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劳动教育的基本理念包括强化劳动观念，弘扬劳动精神;强调身心参与，注重手脑并用;继承优良传统，彰显时代特征;发挥主体作用，激发创新创造。</w:t>
      </w:r>
    </w:p>
    <w:p w14:paraId="25998C2B">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具体内容:强化劳动观念，弘扬劳动精神。强调要将劳动观念和劳动精神教育贯穿大中小学人才培养全过程，同时要贯穿到家庭、学校、社会各方面，让学生在劳动教育过程中培养劳动技能，发展劳动能力，领悟劳动的意义和价值，形成勤俭、奋斗、创新、奉献的劳动精神。</w:t>
      </w:r>
    </w:p>
    <w:p w14:paraId="41CC9EFB">
      <w:pPr>
        <w:widowControl/>
        <w:shd w:val="clear" w:color="auto" w:fill="FFFFFF"/>
        <w:ind w:firstLine="588" w:firstLineChars="200"/>
        <w:rPr>
          <w:rFonts w:cs="宋体" w:asciiTheme="minorEastAsia" w:hAnsiTheme="minorEastAsia"/>
          <w:color w:val="333333"/>
          <w:spacing w:val="7"/>
          <w:kern w:val="0"/>
          <w:sz w:val="28"/>
          <w:szCs w:val="28"/>
        </w:rPr>
      </w:pPr>
    </w:p>
    <w:p w14:paraId="48B12687">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2、专业基础课</w:t>
      </w:r>
    </w:p>
    <w:p w14:paraId="37007277">
      <w:pPr>
        <w:pStyle w:val="20"/>
        <w:widowControl/>
        <w:numPr>
          <w:ilvl w:val="0"/>
          <w:numId w:val="1"/>
        </w:numPr>
        <w:shd w:val="clear" w:color="auto" w:fill="FFFFFF"/>
        <w:ind w:firstLineChars="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 xml:space="preserve">公共艺术 </w:t>
      </w:r>
    </w:p>
    <w:p w14:paraId="44800BE8">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课程目标：要求学生结合学生过往与现在生活经验和专业学习，激发学生学习动机与兴趣，让学生在参与音乐、舞蹈和戏剧欣赏的教学互动中熟悉不同音乐、舞蹈和戏剧作品的基本形式、风格和特点，了解音乐，舞蹈和戏剧的基本常识，掌握欣赏音乐，舞蹈和戏剧作品的基本方法，感受音乐、舞蹈和戏剧作品反映的精神，增强自身实践及与他人分享、交流和合作能力，获得身心愉快与欣赏经验，发展创新思维，培育综合素养，提升生活品质.</w:t>
      </w:r>
    </w:p>
    <w:p w14:paraId="1C664FA1">
      <w:pPr>
        <w:pStyle w:val="20"/>
        <w:widowControl/>
        <w:numPr>
          <w:ilvl w:val="0"/>
          <w:numId w:val="1"/>
        </w:numPr>
        <w:shd w:val="clear" w:color="auto" w:fill="FFFFFF"/>
        <w:ind w:firstLineChars="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人际沟通</w:t>
      </w:r>
    </w:p>
    <w:p w14:paraId="3E174409">
      <w:pPr>
        <w:widowControl/>
        <w:shd w:val="clear" w:color="auto" w:fill="FFFFFF"/>
        <w:ind w:firstLine="588" w:firstLineChars="200"/>
        <w:jc w:val="left"/>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课程性质：《人际沟通》是护理专业学生的人文修养课程，是顺利开展临床护理工作的基础。是一门以沟通理论为基础，研究护理工作过程中沟通技巧的综合性应用学科。</w:t>
      </w:r>
    </w:p>
    <w:p w14:paraId="72A6A6A5">
      <w:pPr>
        <w:widowControl/>
        <w:shd w:val="clear" w:color="auto" w:fill="FFFFFF"/>
        <w:ind w:firstLine="588" w:firstLineChars="200"/>
        <w:jc w:val="left"/>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课程目标：通过本课程的学习，使学生掌握人际沟通的相关知识，并能在护理工作中灵活运用人际沟通的基本技能。</w:t>
      </w:r>
    </w:p>
    <w:p w14:paraId="47A87558">
      <w:pPr>
        <w:widowControl/>
        <w:shd w:val="clear" w:color="auto" w:fill="FFFFFF"/>
        <w:ind w:firstLine="588" w:firstLineChars="200"/>
        <w:rPr>
          <w:rFonts w:cs="宋体" w:asciiTheme="minorEastAsia" w:hAnsiTheme="minorEastAsia"/>
          <w:color w:val="333333"/>
          <w:spacing w:val="7"/>
          <w:kern w:val="0"/>
          <w:sz w:val="28"/>
          <w:szCs w:val="28"/>
        </w:rPr>
      </w:pPr>
    </w:p>
    <w:p w14:paraId="0F85A2A3">
      <w:pPr>
        <w:widowControl/>
        <w:shd w:val="clear" w:color="auto" w:fill="FFFFFF"/>
        <w:ind w:firstLine="588" w:firstLineChars="200"/>
        <w:rPr>
          <w:rFonts w:cs="宋体" w:asciiTheme="minorEastAsia" w:hAnsiTheme="minorEastAsia"/>
          <w:color w:val="333333"/>
          <w:spacing w:val="7"/>
          <w:kern w:val="0"/>
          <w:sz w:val="28"/>
          <w:szCs w:val="28"/>
        </w:rPr>
      </w:pPr>
    </w:p>
    <w:p w14:paraId="258EE4F5">
      <w:pPr>
        <w:widowControl/>
        <w:shd w:val="clear" w:color="auto" w:fill="FFFFFF"/>
        <w:ind w:firstLine="588" w:firstLineChars="200"/>
        <w:rPr>
          <w:rFonts w:cs="宋体" w:asciiTheme="minorEastAsia" w:hAnsiTheme="minorEastAsia"/>
          <w:color w:val="333333"/>
          <w:spacing w:val="7"/>
          <w:kern w:val="0"/>
          <w:sz w:val="28"/>
          <w:szCs w:val="28"/>
        </w:rPr>
      </w:pPr>
    </w:p>
    <w:p w14:paraId="612618D3">
      <w:pPr>
        <w:widowControl/>
        <w:shd w:val="clear" w:color="auto" w:fill="FFFFFF"/>
        <w:ind w:firstLine="588" w:firstLineChars="200"/>
        <w:rPr>
          <w:rFonts w:cs="宋体" w:asciiTheme="minorEastAsia" w:hAnsiTheme="minorEastAsia"/>
          <w:color w:val="333333"/>
          <w:spacing w:val="7"/>
          <w:kern w:val="0"/>
          <w:sz w:val="28"/>
          <w:szCs w:val="28"/>
        </w:rPr>
      </w:pPr>
    </w:p>
    <w:p w14:paraId="02E6C515">
      <w:pPr>
        <w:widowControl/>
        <w:shd w:val="clear" w:color="auto" w:fill="FFFFFF"/>
        <w:ind w:firstLine="588" w:firstLineChars="200"/>
        <w:rPr>
          <w:rFonts w:cs="宋体" w:asciiTheme="minorEastAsia" w:hAnsiTheme="minorEastAsia"/>
          <w:color w:val="333333"/>
          <w:spacing w:val="7"/>
          <w:kern w:val="0"/>
          <w:sz w:val="28"/>
          <w:szCs w:val="28"/>
        </w:rPr>
      </w:pPr>
    </w:p>
    <w:p w14:paraId="069A4F21">
      <w:pPr>
        <w:widowControl/>
        <w:shd w:val="clear" w:color="auto" w:fill="FFFFFF"/>
        <w:ind w:firstLine="588" w:firstLineChars="200"/>
        <w:rPr>
          <w:rFonts w:cs="宋体" w:asciiTheme="minorEastAsia" w:hAnsiTheme="minorEastAsia"/>
          <w:color w:val="333333"/>
          <w:spacing w:val="7"/>
          <w:kern w:val="0"/>
          <w:sz w:val="28"/>
          <w:szCs w:val="28"/>
        </w:rPr>
      </w:pPr>
    </w:p>
    <w:p w14:paraId="75B31B8B">
      <w:pPr>
        <w:widowControl/>
        <w:shd w:val="clear" w:color="auto" w:fill="FFFFFF"/>
        <w:ind w:firstLine="588" w:firstLineChars="200"/>
        <w:rPr>
          <w:rFonts w:cs="宋体" w:asciiTheme="minorEastAsia" w:hAnsiTheme="minorEastAsia"/>
          <w:color w:val="333333"/>
          <w:spacing w:val="7"/>
          <w:kern w:val="0"/>
          <w:sz w:val="28"/>
          <w:szCs w:val="28"/>
        </w:rPr>
      </w:pPr>
    </w:p>
    <w:p w14:paraId="309D2D33">
      <w:pPr>
        <w:widowControl/>
        <w:shd w:val="clear" w:color="auto" w:fill="FFFFFF"/>
        <w:ind w:firstLine="588" w:firstLineChars="200"/>
        <w:rPr>
          <w:rFonts w:cs="宋体" w:asciiTheme="minorEastAsia" w:hAnsiTheme="minorEastAsia"/>
          <w:color w:val="333333"/>
          <w:spacing w:val="7"/>
          <w:kern w:val="0"/>
          <w:sz w:val="28"/>
          <w:szCs w:val="28"/>
        </w:rPr>
      </w:pPr>
    </w:p>
    <w:p w14:paraId="4DA425EA">
      <w:pPr>
        <w:widowControl/>
        <w:shd w:val="clear" w:color="auto" w:fill="FFFFFF"/>
        <w:ind w:firstLine="588" w:firstLineChars="200"/>
        <w:rPr>
          <w:rFonts w:cs="宋体" w:asciiTheme="minorEastAsia" w:hAnsiTheme="minorEastAsia"/>
          <w:color w:val="333333"/>
          <w:spacing w:val="7"/>
          <w:kern w:val="0"/>
          <w:sz w:val="28"/>
          <w:szCs w:val="28"/>
        </w:rPr>
      </w:pPr>
    </w:p>
    <w:p w14:paraId="1B68BD38">
      <w:pPr>
        <w:widowControl/>
        <w:shd w:val="clear" w:color="auto" w:fill="FFFFFF"/>
        <w:ind w:firstLine="588" w:firstLineChars="200"/>
        <w:rPr>
          <w:rFonts w:cs="宋体" w:asciiTheme="minorEastAsia" w:hAnsiTheme="minorEastAsia"/>
          <w:color w:val="333333"/>
          <w:spacing w:val="7"/>
          <w:kern w:val="0"/>
          <w:sz w:val="28"/>
          <w:szCs w:val="28"/>
        </w:rPr>
      </w:pPr>
    </w:p>
    <w:p w14:paraId="4A88463E">
      <w:pPr>
        <w:widowControl/>
        <w:shd w:val="clear" w:color="auto" w:fill="FFFFFF"/>
        <w:ind w:firstLine="588" w:firstLineChars="200"/>
        <w:rPr>
          <w:rFonts w:cs="宋体" w:asciiTheme="minorEastAsia" w:hAnsiTheme="minorEastAsia"/>
          <w:color w:val="333333"/>
          <w:spacing w:val="7"/>
          <w:kern w:val="0"/>
          <w:sz w:val="28"/>
          <w:szCs w:val="28"/>
        </w:rPr>
      </w:pPr>
    </w:p>
    <w:p w14:paraId="0E550F6D">
      <w:pPr>
        <w:widowControl/>
        <w:shd w:val="clear" w:color="auto" w:fill="FFFFFF"/>
        <w:ind w:firstLine="588" w:firstLineChars="200"/>
        <w:rPr>
          <w:rFonts w:cs="宋体" w:asciiTheme="minorEastAsia" w:hAnsiTheme="minorEastAsia"/>
          <w:color w:val="333333"/>
          <w:spacing w:val="7"/>
          <w:kern w:val="0"/>
          <w:sz w:val="28"/>
          <w:szCs w:val="28"/>
        </w:rPr>
      </w:pPr>
    </w:p>
    <w:p w14:paraId="64228DAF">
      <w:pPr>
        <w:widowControl/>
        <w:shd w:val="clear" w:color="auto" w:fill="FFFFFF"/>
        <w:ind w:firstLine="588" w:firstLineChars="200"/>
        <w:rPr>
          <w:rFonts w:cs="宋体" w:asciiTheme="minorEastAsia" w:hAnsiTheme="minorEastAsia"/>
          <w:color w:val="333333"/>
          <w:spacing w:val="7"/>
          <w:kern w:val="0"/>
          <w:sz w:val="28"/>
          <w:szCs w:val="28"/>
        </w:rPr>
      </w:pPr>
    </w:p>
    <w:p w14:paraId="4D71CA16">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3、专业方向课</w:t>
      </w:r>
    </w:p>
    <w:tbl>
      <w:tblPr>
        <w:tblStyle w:val="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42"/>
        <w:gridCol w:w="5513"/>
      </w:tblGrid>
      <w:tr w14:paraId="1EE4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65" w:type="dxa"/>
            <w:vAlign w:val="center"/>
          </w:tcPr>
          <w:p w14:paraId="3E90164E">
            <w:pPr>
              <w:spacing w:line="360" w:lineRule="auto"/>
              <w:jc w:val="center"/>
              <w:rPr>
                <w:rFonts w:cs="宋体" w:asciiTheme="minorEastAsia" w:hAnsiTheme="minorEastAsia"/>
                <w:sz w:val="28"/>
                <w:szCs w:val="28"/>
              </w:rPr>
            </w:pPr>
            <w:r>
              <w:rPr>
                <w:rFonts w:hint="eastAsia" w:cs="宋体" w:asciiTheme="minorEastAsia" w:hAnsiTheme="minorEastAsia"/>
                <w:bCs/>
                <w:kern w:val="0"/>
                <w:sz w:val="28"/>
                <w:szCs w:val="28"/>
              </w:rPr>
              <w:t>序号</w:t>
            </w:r>
          </w:p>
        </w:tc>
        <w:tc>
          <w:tcPr>
            <w:tcW w:w="2142" w:type="dxa"/>
            <w:vAlign w:val="center"/>
          </w:tcPr>
          <w:p w14:paraId="6F577F08">
            <w:pPr>
              <w:spacing w:line="360" w:lineRule="auto"/>
              <w:jc w:val="center"/>
              <w:rPr>
                <w:rFonts w:cs="宋体" w:asciiTheme="minorEastAsia" w:hAnsiTheme="minorEastAsia"/>
                <w:sz w:val="28"/>
                <w:szCs w:val="28"/>
              </w:rPr>
            </w:pPr>
            <w:r>
              <w:rPr>
                <w:rFonts w:hint="eastAsia" w:cs="宋体" w:asciiTheme="minorEastAsia" w:hAnsiTheme="minorEastAsia"/>
                <w:bCs/>
                <w:kern w:val="0"/>
                <w:sz w:val="28"/>
                <w:szCs w:val="28"/>
              </w:rPr>
              <w:t>课程名称</w:t>
            </w:r>
          </w:p>
        </w:tc>
        <w:tc>
          <w:tcPr>
            <w:tcW w:w="5513" w:type="dxa"/>
            <w:vAlign w:val="center"/>
          </w:tcPr>
          <w:p w14:paraId="35E2530A">
            <w:pPr>
              <w:spacing w:line="360" w:lineRule="auto"/>
              <w:jc w:val="center"/>
              <w:rPr>
                <w:rFonts w:cs="宋体" w:asciiTheme="minorEastAsia" w:hAnsiTheme="minorEastAsia"/>
                <w:sz w:val="28"/>
                <w:szCs w:val="28"/>
              </w:rPr>
            </w:pPr>
            <w:r>
              <w:rPr>
                <w:rFonts w:hint="eastAsia" w:cs="宋体" w:asciiTheme="minorEastAsia" w:hAnsiTheme="minorEastAsia"/>
                <w:bCs/>
                <w:kern w:val="0"/>
                <w:sz w:val="28"/>
                <w:szCs w:val="28"/>
              </w:rPr>
              <w:t>主要教学内容和要求</w:t>
            </w:r>
          </w:p>
        </w:tc>
      </w:tr>
      <w:tr w14:paraId="39A3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1065" w:type="dxa"/>
            <w:vAlign w:val="center"/>
          </w:tcPr>
          <w:p w14:paraId="6CF984AF">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1</w:t>
            </w:r>
          </w:p>
        </w:tc>
        <w:tc>
          <w:tcPr>
            <w:tcW w:w="2142" w:type="dxa"/>
            <w:vAlign w:val="center"/>
          </w:tcPr>
          <w:p w14:paraId="44D6BA92">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 弹</w:t>
            </w:r>
          </w:p>
          <w:p w14:paraId="11C51BAF">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唱 技 能 训</w:t>
            </w:r>
          </w:p>
          <w:p w14:paraId="4871E220">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练》 歌唱活</w:t>
            </w:r>
          </w:p>
          <w:p w14:paraId="3B8620AF">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动 设 计 与实践》</w:t>
            </w:r>
          </w:p>
        </w:tc>
        <w:tc>
          <w:tcPr>
            <w:tcW w:w="5513" w:type="dxa"/>
            <w:vAlign w:val="center"/>
          </w:tcPr>
          <w:p w14:paraId="76CCC1D0">
            <w:pPr>
              <w:spacing w:line="360" w:lineRule="auto"/>
              <w:jc w:val="left"/>
              <w:rPr>
                <w:rFonts w:cs="宋体" w:asciiTheme="minorEastAsia" w:hAnsiTheme="minorEastAsia"/>
                <w:kern w:val="0"/>
                <w:sz w:val="28"/>
                <w:szCs w:val="28"/>
              </w:rPr>
            </w:pPr>
            <w:r>
              <w:rPr>
                <w:rFonts w:hint="eastAsia" w:cs="宋体" w:asciiTheme="minorEastAsia" w:hAnsiTheme="minorEastAsia"/>
                <w:kern w:val="0"/>
                <w:sz w:val="28"/>
                <w:szCs w:val="28"/>
              </w:rPr>
              <w:t xml:space="preserve">  了解幼儿歌曲的音乐特点， 掌握科学的发声方法正确的换</w:t>
            </w:r>
          </w:p>
          <w:p w14:paraId="27316C0A">
            <w:pPr>
              <w:spacing w:line="360" w:lineRule="auto"/>
              <w:jc w:val="left"/>
              <w:rPr>
                <w:rFonts w:cs="宋体" w:asciiTheme="minorEastAsia" w:hAnsiTheme="minorEastAsia"/>
                <w:kern w:val="0"/>
                <w:sz w:val="28"/>
                <w:szCs w:val="28"/>
              </w:rPr>
            </w:pPr>
            <w:r>
              <w:rPr>
                <w:rFonts w:hint="eastAsia" w:cs="宋体" w:asciiTheme="minorEastAsia" w:hAnsiTheme="minorEastAsia"/>
                <w:kern w:val="0"/>
                <w:sz w:val="28"/>
                <w:szCs w:val="28"/>
              </w:rPr>
              <w:t>气方法， 学会对幼儿歌曲的表演唱， 正确分析歌曲的音乐特点， 音乐的内涵及思想感情的表达， 对音乐教学活</w:t>
            </w:r>
          </w:p>
          <w:p w14:paraId="2E756B6D">
            <w:pPr>
              <w:spacing w:line="360" w:lineRule="auto"/>
              <w:jc w:val="left"/>
              <w:rPr>
                <w:rFonts w:cs="宋体" w:asciiTheme="minorEastAsia" w:hAnsiTheme="minorEastAsia"/>
                <w:sz w:val="28"/>
                <w:szCs w:val="28"/>
              </w:rPr>
            </w:pPr>
            <w:r>
              <w:rPr>
                <w:rFonts w:hint="eastAsia" w:cs="宋体" w:asciiTheme="minorEastAsia" w:hAnsiTheme="minorEastAsia"/>
                <w:kern w:val="0"/>
                <w:sz w:val="28"/>
                <w:szCs w:val="28"/>
              </w:rPr>
              <w:t>动进行设计、 开展音乐歌唱教学活动。</w:t>
            </w:r>
          </w:p>
        </w:tc>
      </w:tr>
      <w:tr w14:paraId="3648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8" w:hRule="atLeast"/>
          <w:jc w:val="center"/>
        </w:trPr>
        <w:tc>
          <w:tcPr>
            <w:tcW w:w="1065" w:type="dxa"/>
            <w:vAlign w:val="center"/>
          </w:tcPr>
          <w:p w14:paraId="2CD42162">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2</w:t>
            </w:r>
          </w:p>
        </w:tc>
        <w:tc>
          <w:tcPr>
            <w:tcW w:w="2142" w:type="dxa"/>
            <w:vAlign w:val="center"/>
          </w:tcPr>
          <w:p w14:paraId="40C466B4">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  弹</w:t>
            </w:r>
          </w:p>
          <w:p w14:paraId="0858FFF8">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唱 技 能 训</w:t>
            </w:r>
          </w:p>
          <w:p w14:paraId="0FC2181A">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练》 弹奏活</w:t>
            </w:r>
          </w:p>
          <w:p w14:paraId="2BCDFA3C">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动 设 计 与实践》</w:t>
            </w:r>
          </w:p>
        </w:tc>
        <w:tc>
          <w:tcPr>
            <w:tcW w:w="5513" w:type="dxa"/>
            <w:vAlign w:val="center"/>
          </w:tcPr>
          <w:p w14:paraId="12464CA1">
            <w:pPr>
              <w:spacing w:line="360" w:lineRule="auto"/>
              <w:jc w:val="left"/>
              <w:rPr>
                <w:rFonts w:cs="宋体" w:asciiTheme="minorEastAsia" w:hAnsiTheme="minorEastAsia"/>
                <w:kern w:val="0"/>
                <w:sz w:val="28"/>
                <w:szCs w:val="28"/>
              </w:rPr>
            </w:pPr>
            <w:r>
              <w:rPr>
                <w:rFonts w:hint="eastAsia" w:cs="宋体" w:asciiTheme="minorEastAsia" w:hAnsiTheme="minorEastAsia"/>
                <w:kern w:val="0"/>
                <w:sz w:val="28"/>
                <w:szCs w:val="28"/>
              </w:rPr>
              <w:t>了解歌曲的音乐特点， 掌握钢琴基本演奏方法， 学会对歌曲的弹奏， 正确分析歌曲调式调性曲式结构以及音乐基本要素， 对音乐教学活动进行设计、 能够开展各项活动</w:t>
            </w:r>
          </w:p>
        </w:tc>
      </w:tr>
      <w:tr w14:paraId="1555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65" w:type="dxa"/>
            <w:vAlign w:val="center"/>
          </w:tcPr>
          <w:p w14:paraId="549B5E85">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3</w:t>
            </w:r>
          </w:p>
        </w:tc>
        <w:tc>
          <w:tcPr>
            <w:tcW w:w="2142" w:type="dxa"/>
            <w:vAlign w:val="center"/>
          </w:tcPr>
          <w:p w14:paraId="0E041F0B">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舞 蹈</w:t>
            </w:r>
          </w:p>
          <w:p w14:paraId="61783507">
            <w:pPr>
              <w:spacing w:line="360" w:lineRule="auto"/>
              <w:jc w:val="center"/>
              <w:rPr>
                <w:rFonts w:cs="宋体" w:asciiTheme="minorEastAsia" w:hAnsiTheme="minorEastAsia"/>
                <w:sz w:val="28"/>
                <w:szCs w:val="28"/>
              </w:rPr>
            </w:pPr>
            <w:r>
              <w:rPr>
                <w:rFonts w:hint="eastAsia" w:cs="宋体" w:asciiTheme="minorEastAsia" w:hAnsiTheme="minorEastAsia"/>
                <w:sz w:val="28"/>
                <w:szCs w:val="28"/>
              </w:rPr>
              <w:t>与创编</w:t>
            </w:r>
          </w:p>
        </w:tc>
        <w:tc>
          <w:tcPr>
            <w:tcW w:w="5513" w:type="dxa"/>
            <w:vAlign w:val="center"/>
          </w:tcPr>
          <w:p w14:paraId="2B6A3752">
            <w:pPr>
              <w:spacing w:line="360" w:lineRule="auto"/>
              <w:jc w:val="left"/>
              <w:rPr>
                <w:rFonts w:cs="宋体" w:asciiTheme="minorEastAsia" w:hAnsiTheme="minorEastAsia"/>
                <w:kern w:val="0"/>
                <w:sz w:val="28"/>
                <w:szCs w:val="28"/>
              </w:rPr>
            </w:pPr>
            <w:r>
              <w:rPr>
                <w:rFonts w:hint="eastAsia" w:cs="宋体" w:asciiTheme="minorEastAsia" w:hAnsiTheme="minorEastAsia"/>
                <w:kern w:val="0"/>
                <w:sz w:val="28"/>
                <w:szCs w:val="28"/>
              </w:rPr>
              <w:t>舞蹈与创编是让学生熟练地掌握基本舞步； 了解</w:t>
            </w:r>
          </w:p>
          <w:p w14:paraId="2FDE2962">
            <w:pPr>
              <w:spacing w:line="360" w:lineRule="auto"/>
              <w:jc w:val="left"/>
              <w:rPr>
                <w:rFonts w:cs="宋体" w:asciiTheme="minorEastAsia" w:hAnsiTheme="minorEastAsia"/>
                <w:kern w:val="0"/>
                <w:sz w:val="28"/>
                <w:szCs w:val="28"/>
              </w:rPr>
            </w:pPr>
            <w:r>
              <w:rPr>
                <w:rFonts w:hint="eastAsia" w:cs="宋体" w:asciiTheme="minorEastAsia" w:hAnsiTheme="minorEastAsia"/>
                <w:kern w:val="0"/>
                <w:sz w:val="28"/>
                <w:szCs w:val="28"/>
              </w:rPr>
              <w:t>掌握学生律动特点和具有观察、 创编、 收集舞蹈动作素材的能力； 了解掌握舞蹈一般表现形式、特点及规律， 提高学生对幼儿舞蹈的表现力。</w:t>
            </w:r>
          </w:p>
        </w:tc>
      </w:tr>
    </w:tbl>
    <w:p w14:paraId="1FD12A79">
      <w:pPr>
        <w:widowControl/>
        <w:shd w:val="clear" w:color="auto" w:fill="FFFFFF"/>
        <w:ind w:firstLine="590" w:firstLineChars="20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rPr>
        <w:t>八、实施保障</w:t>
      </w:r>
    </w:p>
    <w:p w14:paraId="5F2A1BDF">
      <w:pPr>
        <w:widowControl/>
        <w:shd w:val="clear" w:color="auto" w:fill="FFFFFF"/>
        <w:ind w:firstLine="588" w:firstLineChars="200"/>
        <w:rPr>
          <w:rFonts w:hint="eastAsia"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专任专业教师需具有对应专业本科及以上学历，必须具有良好的师德修养和专业能力，能够开展理实一体化教学，具有信息化教学能力和服务经济建设的能力。积极参加教研活动、教学改革课题研究、教学优质课评比、技能竞赛等活动。平均每两年到企业实践不少于2个月。</w:t>
      </w:r>
    </w:p>
    <w:p w14:paraId="59D0927C">
      <w:pPr>
        <w:pStyle w:val="2"/>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师资队伍保障：公共基础课程教师需有相应大学本科毕业证书和教师资格证书。专业课教师应全部达到本科学历，专业课教师需具备中等职业学校以上教师资格证，且具有本专业中级以上专业技术职务任职资格。可通过定期开展公开课教学等活动，提升教师教育教学理念和实践操作能力。</w:t>
      </w:r>
    </w:p>
    <w:p w14:paraId="2AE726EE">
      <w:pPr>
        <w:pStyle w:val="2"/>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教学设施保障：教室需装有现代化教学设备，以满足专业课教学需要。校内应建设钢琴教室、排练厅、舞蹈房、美术画室等实训场所，为学生提供充足的实践练习空间。同时，要根据学生规模建立相应数量的校外实习基地，实习基地需满足实习项目与专业相符、能提供实习场地和指导人员、可接收一定规模师生实习且三年内基本稳定、能保障学生学习和安全等条件。</w:t>
      </w:r>
    </w:p>
    <w:p w14:paraId="512AD4DA">
      <w:pPr>
        <w:pStyle w:val="2"/>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教学资源保障：教材应全部使用国家规划教材，充分利用人人通平台等信息化资源，建立学校数字教学资源库，实现教学资源共享，提高教育信息化水平。此外，还可根据教学实际，开发具有本校特色或结合当地文化艺术特色的校本教材。</w:t>
      </w:r>
    </w:p>
    <w:p w14:paraId="640FB27F">
      <w:pPr>
        <w:pStyle w:val="2"/>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学习评价保障：公共课及专业基础课采用考试方式，每学期分期中、期末两次成绩，学校教务处应组织专门人员对各个专业科目进行技能抽考，以监督教师教学情况与学生的学习质量，巩固教学成果。</w:t>
      </w:r>
    </w:p>
    <w:p w14:paraId="60D21994">
      <w:pPr>
        <w:pStyle w:val="2"/>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质量管理保障：成立由企业专家、学校骨干教师、教育专家三方组成的专业建设委员会，负责指导专业建设。同时，建立教学管理团队，对课堂教学质量、实践课教学质量等教学全过程进行全面监控和评估，确保人才培养质量符合专业要求和行业需求。</w:t>
      </w:r>
    </w:p>
    <w:p w14:paraId="7BA2FF80">
      <w:pPr>
        <w:widowControl/>
        <w:shd w:val="clear" w:color="auto" w:fill="FFFFFF"/>
        <w:ind w:firstLine="590" w:firstLineChars="200"/>
        <w:rPr>
          <w:rFonts w:hint="eastAsia" w:ascii="宋体" w:hAnsi="宋体" w:eastAsia="宋体" w:cs="宋体"/>
          <w:b/>
          <w:bCs/>
          <w:color w:val="000000"/>
          <w:spacing w:val="7"/>
          <w:kern w:val="0"/>
          <w:sz w:val="28"/>
          <w:szCs w:val="28"/>
          <w:lang w:val="en-US" w:eastAsia="zh-CN"/>
        </w:rPr>
      </w:pPr>
      <w:r>
        <w:rPr>
          <w:rFonts w:hint="eastAsia" w:ascii="宋体" w:hAnsi="宋体" w:eastAsia="宋体" w:cs="宋体"/>
          <w:b/>
          <w:bCs/>
          <w:color w:val="000000"/>
          <w:spacing w:val="7"/>
          <w:kern w:val="0"/>
          <w:sz w:val="28"/>
          <w:szCs w:val="28"/>
          <w:lang w:eastAsia="zh-CN"/>
        </w:rPr>
        <w:t>九、</w:t>
      </w:r>
      <w:bookmarkStart w:id="0" w:name="_Toc17182"/>
      <w:bookmarkStart w:id="1" w:name="_Toc31982"/>
      <w:bookmarkStart w:id="2" w:name="_Toc30118"/>
      <w:bookmarkStart w:id="3" w:name="_Toc4291"/>
      <w:bookmarkStart w:id="4" w:name="_Toc8725"/>
      <w:bookmarkStart w:id="5" w:name="_Toc23741"/>
      <w:r>
        <w:rPr>
          <w:rFonts w:hint="eastAsia" w:ascii="宋体" w:hAnsi="宋体" w:eastAsia="宋体" w:cs="宋体"/>
          <w:b/>
          <w:bCs/>
          <w:color w:val="000000"/>
          <w:spacing w:val="7"/>
          <w:kern w:val="0"/>
          <w:sz w:val="28"/>
          <w:szCs w:val="28"/>
          <w:lang w:val="en-US" w:eastAsia="zh-CN"/>
        </w:rPr>
        <w:t>评价类型</w:t>
      </w:r>
      <w:bookmarkEnd w:id="0"/>
      <w:bookmarkEnd w:id="1"/>
      <w:bookmarkEnd w:id="2"/>
      <w:bookmarkEnd w:id="3"/>
      <w:bookmarkEnd w:id="4"/>
      <w:bookmarkEnd w:id="5"/>
    </w:p>
    <w:p w14:paraId="3FBB7F72">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（1）总结性评价（以试题库为主要内容）</w:t>
      </w:r>
    </w:p>
    <w:p w14:paraId="5467F2C3">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总结性评价在每个学期的期中和期末进行，也可在某一单元任务完成后进行。这种评价对公共基础课和专业课程均有效。</w:t>
      </w:r>
    </w:p>
    <w:p w14:paraId="336C62A8">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教师根据课程目标，对知识性的问题，在课程题库中抽取相关的试题组成试卷，按照课程标准的要求在适当的时间由学生进行答卷；而对于技能型和专（职）业素养的考核，则根据课程标准要求学生在规定的时间内完成某一个作品的制作，安排相应的案例或场景由学生完成特定的任务，从而检验技能和素养是否达到课程目标的要求。</w:t>
      </w:r>
    </w:p>
    <w:p w14:paraId="14E6F943">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对课程的总结性评价以预先设定的教学目标为基准，主要为学生的学业成绩，考察学生掌握某门学科的整体程度，概括水平较高，测验内容范围较广，除了传统的纸笔测试外，根据课程的性质，还增加了口试、听力、上机操作、成果展示等方式。</w:t>
      </w:r>
    </w:p>
    <w:p w14:paraId="546033CA">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（2）过程性评价（以学习过程为主）</w:t>
      </w:r>
    </w:p>
    <w:p w14:paraId="03335EBF">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过程性考核以提升学生综合素质及能力为目的，一方面考核学生的课堂教学出勤、平时作业、项目任务完成、实验实习的实际操作水平、实验实习报告、实习日志、实验实习表现情况等。另外，根据计算机应用专业对学生知识、技能和素养的要求，针对公共基础领域课程、专业领域课程、实习实训、岗位实习等方面，设置了不同形式的综合性评价。过程性考核不仅评价学生基础知识和基本技能的掌握情况，更关注学生在学习过程中表现出来的情感、态度和合作精神等，其目的是帮助学生有效调控自己的学习，激励学习动机，培养学生良好的学习态度和团队合作精神等。</w:t>
      </w:r>
    </w:p>
    <w:p w14:paraId="53D22DCC">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①公共基础领域课程考核</w:t>
      </w:r>
    </w:p>
    <w:p w14:paraId="06166D07">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公共基础领域课程包括文化课知识和能力。学业评价主要从对知识的理解和运用、作业完成、考试成绩等方面进行考核。通过公共基础领域课程的学习，提升学生在语言表达、阅读理解、综合分析、拓展创新等能力，培养学生良好的思考方式，做事习惯，从而在专业课程的学习上能以一种理性、分析、客观的方式去深入，能更好地将理论与实际操作进行有机结合。提高运用知识解决学习、工作和生活中的实际问题的能力。</w:t>
      </w:r>
    </w:p>
    <w:p w14:paraId="6AD8227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公共基础领域课程考核采用“笔试（总结性评价）+过程考核”的方式。笔试主要通过解答试卷完成，过程考核根据计算机应用专业特点，在课堂中采用分小组进行情景模拟测试的方式，对学生职业素养、职业道德、沟通能力、协调组织能力、团队合作能力、分析解决问题能力、执行能力及应变能力、审美能力等进行考核。教师采用观察法，对各个小组进行评价打分，将评分记录在多元化评价系统中，学生登陆评价系统可查看各个小组的排名顺序，激励学生的团队意识和竞争意识。</w:t>
      </w:r>
    </w:p>
    <w:p w14:paraId="22A190AB">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②专业领域课程考核</w:t>
      </w:r>
    </w:p>
    <w:p w14:paraId="268F2D3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专业领域课程主要涉及专业基础知识。指学生在本专业所覆盖的典型职业工作岗位或岗位群进行工作时所必须掌握的技术科学和应用科学的相关基础理论以及部分实训技能，这一内容有利于加强技术型人才的理论知识基础，提高其在社会生产技术飞速发展背景下的自我发展能力和自我适应能力。学业评价主要从基本概念、原理的理解和掌握、作业完成、考试成绩等方面进行评价。</w:t>
      </w:r>
    </w:p>
    <w:p w14:paraId="09F2DCB1">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专业领域课程将理论知识与实践知识相结合，依托项目教学法等工作方法，以项目考核、技能测试为主。采用团队合作进行成果展示，通过分小组进行岗位模拟、角色扮演的方式进行小组自评、小组内各成员互评、小组之间同一岗位（角色）的学生互评，并专业教师和企业兼职教师对学生的理论知识掌握程度和实践操作技能进行考核评价。</w:t>
      </w:r>
    </w:p>
    <w:p w14:paraId="4519A00A">
      <w:pPr>
        <w:widowControl/>
        <w:shd w:val="clear" w:color="auto" w:fill="FFFFFF"/>
        <w:ind w:firstLine="588" w:firstLineChars="200"/>
        <w:rPr>
          <w:rFonts w:hint="eastAsia" w:cs="宋体" w:asciiTheme="minorEastAsia" w:hAnsiTheme="minorEastAsia"/>
          <w:color w:val="333333"/>
          <w:spacing w:val="7"/>
          <w:kern w:val="0"/>
          <w:sz w:val="28"/>
          <w:szCs w:val="28"/>
        </w:rPr>
      </w:pPr>
    </w:p>
    <w:p w14:paraId="5D75600F">
      <w:pPr>
        <w:widowControl/>
        <w:shd w:val="clear" w:color="auto" w:fill="FFFFFF"/>
        <w:ind w:firstLine="590" w:firstLineChars="20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lang w:eastAsia="zh-CN"/>
        </w:rPr>
        <w:t>十</w:t>
      </w:r>
      <w:r>
        <w:rPr>
          <w:rFonts w:hint="eastAsia" w:cs="宋体" w:asciiTheme="minorEastAsia" w:hAnsiTheme="minorEastAsia"/>
          <w:b/>
          <w:color w:val="000000"/>
          <w:spacing w:val="7"/>
          <w:kern w:val="0"/>
          <w:sz w:val="28"/>
          <w:szCs w:val="28"/>
        </w:rPr>
        <w:t>、毕业要求</w:t>
      </w:r>
    </w:p>
    <w:p w14:paraId="61418E2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本方案体现构建以能力为本位、以职业实践为主线、以项目课程为主体的模块化专业课程体系的课程改革理念。并突出以下几点：</w:t>
      </w:r>
    </w:p>
    <w:p w14:paraId="5A4CF4B0">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1.以服务学生全面发展为出发点和落脚点。尊重学生特点，发展学生潜能，强化学生综合素质和关键能力培养，奠定学生终生发展的良好基础。</w:t>
      </w:r>
    </w:p>
    <w:p w14:paraId="0E4DD70C">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2.以全面渗透德育内容和职业文化为主线。把思想道德教育放在教育教学工作的首位，全面渗透德育内容，培养学生良好的职业素养和情感态度。</w:t>
      </w:r>
    </w:p>
    <w:p w14:paraId="7935851F">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3.以正确处理就业与升学的关系为切入点。坚持就业为导向，遵循技术技能人才成长规律，对接行业企业职业岗位变化需求，强化与后续高等职业教育课程衔接，培养学生的可持续发展能力。       </w:t>
      </w:r>
    </w:p>
    <w:p w14:paraId="475C61F8">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4.关注教育领域发展趋势和市场需求，对接职业标准和行业规范，按照技能方向典型工作任务的逻辑关系科学编排课程结构和课程顺序。</w:t>
      </w:r>
    </w:p>
    <w:p w14:paraId="76E637ED">
      <w:pPr>
        <w:widowControl/>
        <w:shd w:val="clear" w:color="auto" w:fill="FFFFFF"/>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color w:val="333333"/>
          <w:spacing w:val="7"/>
          <w:kern w:val="0"/>
          <w:sz w:val="28"/>
          <w:szCs w:val="28"/>
        </w:rPr>
        <w:t>5.以科技和社会进步为依据设置教学内容。精心选择课程内容，在强调知识和技能融合的同时，着重培养学生良好的职业习惯和职业行动能力。</w:t>
      </w:r>
      <w:r>
        <w:rPr>
          <w:rFonts w:hint="eastAsia" w:cs="宋体" w:asciiTheme="minorEastAsia" w:hAnsiTheme="minorEastAsia" w:eastAsiaTheme="minorEastAsia"/>
          <w:b w:val="0"/>
          <w:bCs w:val="0"/>
          <w:color w:val="333333"/>
          <w:spacing w:val="7"/>
          <w:kern w:val="0"/>
          <w:sz w:val="28"/>
          <w:szCs w:val="28"/>
          <w:lang w:val="en-US" w:eastAsia="zh-CN" w:bidi="ar-SA"/>
        </w:rPr>
        <w:t xml:space="preserve"> </w:t>
      </w:r>
    </w:p>
    <w:p w14:paraId="4B61792B">
      <w:pPr>
        <w:pStyle w:val="2"/>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6.思想品德要求：需坚定拥护中国共产党领导和中国特色社会主义制度，践行社会主义核心价值观。应遵守行业法规和职业规范，具有良好职业道德，具备社会责任感和担当精神。同时，要拥有健康身体和心理，具备团队合作精神与自我管理能力。</w:t>
      </w:r>
    </w:p>
    <w:p w14:paraId="3B747486">
      <w:pPr>
        <w:pStyle w:val="2"/>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7.课程学习要求：需修完人才培养方案规定的所有课程，包括公共基础课、专业基础课、专业核心课等，并取得相应学分。公共基础课要达到规定标准，专业课程需掌握扎实的理论知识与实践技能，考试或考核成绩合格。例如，需掌握音乐、美术的一般知识和中外音乐史、美术史的基础知识等理论知识，同时具备声乐演唱、舞蹈表演、美术创作等实践技能。</w:t>
      </w:r>
    </w:p>
    <w:p w14:paraId="2FC2A3D7">
      <w:pPr>
        <w:pStyle w:val="2"/>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8.职业技能与资格要求：应具备艺术表演、辅导、编排及群众文化活动组织等能力，掌握音乐、舞蹈、美术等至少一个方向的专业技能。例如音乐方向，需具备简谱或五线谱视谱、唱谱及听音记谱能力等。此外，通常要求取得至少一种与专业相关的职业技能等级证书，如社会文化艺术教师资格证、钢琴或舞蹈等级证书等。</w:t>
      </w:r>
    </w:p>
    <w:p w14:paraId="414FEAD7">
      <w:pPr>
        <w:pStyle w:val="2"/>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9.实践实习要求：需按要求完成校内实训和校外实习 。校内实训要熟练掌握各专业技能操作，完成规定项目并达质量标准。校外实习需遵守企业制度，听从指导，按时完成任务，实习态度端正，实习报告内容充实 。例如，到幼儿园实习，需参与幼儿教学活动组织，掌握幼儿歌曲弹唱、舞蹈编排等技能。</w:t>
      </w:r>
    </w:p>
    <w:p w14:paraId="3DAD8F5D">
      <w:pPr>
        <w:widowControl/>
        <w:shd w:val="clear" w:color="auto" w:fill="FFFFFF"/>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b/>
          <w:color w:val="000000"/>
          <w:spacing w:val="7"/>
          <w:kern w:val="0"/>
          <w:sz w:val="28"/>
          <w:szCs w:val="28"/>
          <w:lang w:eastAsia="zh-CN"/>
        </w:rPr>
        <w:t>十一</w:t>
      </w:r>
      <w:r>
        <w:rPr>
          <w:rFonts w:hint="eastAsia" w:cs="宋体" w:asciiTheme="minorEastAsia" w:hAnsiTheme="minorEastAsia"/>
          <w:b/>
          <w:color w:val="000000"/>
          <w:spacing w:val="7"/>
          <w:kern w:val="0"/>
          <w:sz w:val="28"/>
          <w:szCs w:val="28"/>
        </w:rPr>
        <w:t>、毕业</w:t>
      </w:r>
      <w:r>
        <w:rPr>
          <w:rFonts w:hint="eastAsia" w:cs="宋体" w:asciiTheme="minorEastAsia" w:hAnsiTheme="minorEastAsia"/>
          <w:b/>
          <w:color w:val="000000"/>
          <w:spacing w:val="7"/>
          <w:kern w:val="0"/>
          <w:sz w:val="28"/>
          <w:szCs w:val="28"/>
          <w:lang w:eastAsia="zh-CN"/>
        </w:rPr>
        <w:t>去向</w:t>
      </w:r>
    </w:p>
    <w:p w14:paraId="77D3BF41">
      <w:pPr>
        <w:ind w:firstLine="588" w:firstLineChars="200"/>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社会文化艺术专业学生毕业去向主要包括就业、升学两个方面，具体如下：</w:t>
      </w:r>
    </w:p>
    <w:p w14:paraId="309854C7">
      <w:pPr>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eastAsiaTheme="minorEastAsia"/>
          <w:b w:val="0"/>
          <w:bCs w:val="0"/>
          <w:color w:val="333333"/>
          <w:spacing w:val="7"/>
          <w:kern w:val="0"/>
          <w:sz w:val="28"/>
          <w:szCs w:val="28"/>
          <w:lang w:val="en-US" w:eastAsia="zh-CN" w:bidi="ar-SA"/>
        </w:rPr>
        <w:t xml:space="preserve"> </w:t>
      </w:r>
      <w:r>
        <w:rPr>
          <w:rFonts w:hint="eastAsia" w:cs="宋体" w:asciiTheme="minorEastAsia" w:hAnsiTheme="minorEastAsia"/>
          <w:b w:val="0"/>
          <w:bCs w:val="0"/>
          <w:color w:val="333333"/>
          <w:spacing w:val="7"/>
          <w:kern w:val="0"/>
          <w:sz w:val="28"/>
          <w:szCs w:val="28"/>
          <w:lang w:val="en-US" w:eastAsia="zh-CN" w:bidi="ar-SA"/>
        </w:rPr>
        <w:t xml:space="preserve">  （一）</w:t>
      </w:r>
      <w:r>
        <w:rPr>
          <w:rFonts w:hint="eastAsia" w:cs="宋体" w:asciiTheme="minorEastAsia" w:hAnsiTheme="minorEastAsia" w:eastAsiaTheme="minorEastAsia"/>
          <w:b w:val="0"/>
          <w:bCs w:val="0"/>
          <w:color w:val="333333"/>
          <w:spacing w:val="7"/>
          <w:kern w:val="0"/>
          <w:sz w:val="28"/>
          <w:szCs w:val="28"/>
          <w:lang w:val="en-US" w:eastAsia="zh-CN" w:bidi="ar-SA"/>
        </w:rPr>
        <w:t>就业方向：可进入艺术专业剧团、群众文化馆站、少年宫等单位，从事群众文化艺术的普及指导、组织与表演等工作，如担任文化活动策划员、艺术辅导员。也能在幼儿园、早教机构等担任艺术指导教师，负责教授音乐、舞蹈、美术等课程。还可前往企业文化宣传部门，从事企业内部文化活动组织、宣传海报设计等工作，或在各类艺术培训中心担任专业培训教师，教授声乐、舞蹈、绘画等课程。此外，也可从事与形象设计相关的工作，如为客户打造古风造型，或进入影视剧组参与造型设计工作。</w:t>
      </w:r>
    </w:p>
    <w:p w14:paraId="20EE3C19">
      <w:pPr>
        <w:rPr>
          <w:rFonts w:hint="eastAsia" w:cs="宋体" w:asciiTheme="minorEastAsia" w:hAnsiTheme="minorEastAsia" w:eastAsiaTheme="minorEastAsia"/>
          <w:b w:val="0"/>
          <w:bCs w:val="0"/>
          <w:color w:val="333333"/>
          <w:spacing w:val="7"/>
          <w:kern w:val="0"/>
          <w:sz w:val="28"/>
          <w:szCs w:val="28"/>
          <w:lang w:val="en-US" w:eastAsia="zh-CN" w:bidi="ar-SA"/>
        </w:rPr>
      </w:pPr>
      <w:r>
        <w:rPr>
          <w:rFonts w:hint="eastAsia" w:cs="宋体" w:asciiTheme="minorEastAsia" w:hAnsiTheme="minorEastAsia"/>
          <w:b w:val="0"/>
          <w:bCs w:val="0"/>
          <w:color w:val="333333"/>
          <w:spacing w:val="7"/>
          <w:kern w:val="0"/>
          <w:sz w:val="28"/>
          <w:szCs w:val="28"/>
          <w:lang w:val="en-US" w:eastAsia="zh-CN" w:bidi="ar-SA"/>
        </w:rPr>
        <w:t xml:space="preserve">   （二）</w:t>
      </w:r>
      <w:r>
        <w:rPr>
          <w:rFonts w:hint="eastAsia" w:cs="宋体" w:asciiTheme="minorEastAsia" w:hAnsiTheme="minorEastAsia" w:eastAsiaTheme="minorEastAsia"/>
          <w:b w:val="0"/>
          <w:bCs w:val="0"/>
          <w:color w:val="333333"/>
          <w:spacing w:val="7"/>
          <w:kern w:val="0"/>
          <w:sz w:val="28"/>
          <w:szCs w:val="28"/>
          <w:lang w:val="en-US" w:eastAsia="zh-CN" w:bidi="ar-SA"/>
        </w:rPr>
        <w:t>升学途径：学生可通过单招、对口升学等方式，进入高等职业院校相关专业继续深造，提升学历与专业技能。也可参加普通高考或艺术高考，报考本科院校的音乐学、舞蹈学、美术学、学前教育等专业，接受更系统的大学教育，为未来从事更高级别的艺术创作、教育教学或文化管理工作奠定基础。</w:t>
      </w:r>
    </w:p>
    <w:sectPr>
      <w:footerReference r:id="rId7" w:type="first"/>
      <w:footerReference r:id="rId6" w:type="default"/>
      <w:pgSz w:w="11906" w:h="16838"/>
      <w:pgMar w:top="1440" w:right="1800" w:bottom="1440" w:left="1800" w:header="0" w:footer="73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64C5">
    <w:pPr>
      <w:pStyle w:val="4"/>
      <w:jc w:val="center"/>
    </w:pPr>
    <w:sdt>
      <w:sdtPr>
        <w:id w:val="-1087685537"/>
      </w:sdtPr>
      <w:sdtContent/>
    </w:sdt>
  </w:p>
  <w:p w14:paraId="7E6107F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798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BFBE1">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1FBFBE1">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896356"/>
      <w:docPartObj>
        <w:docPartGallery w:val="autotext"/>
      </w:docPartObj>
    </w:sdtPr>
    <w:sdtContent>
      <w:p w14:paraId="37D9EABC">
        <w:pPr>
          <w:pStyle w:val="4"/>
          <w:jc w:val="center"/>
        </w:pPr>
        <w:r>
          <w:fldChar w:fldCharType="begin"/>
        </w:r>
        <w:r>
          <w:instrText xml:space="preserve">PAGE   \* MERGEFORMAT</w:instrText>
        </w:r>
        <w:r>
          <w:fldChar w:fldCharType="separate"/>
        </w:r>
        <w:r>
          <w:rPr>
            <w:lang w:val="zh-CN"/>
          </w:rPr>
          <w:t>14</w:t>
        </w:r>
        <w:r>
          <w:fldChar w:fldCharType="end"/>
        </w:r>
      </w:p>
    </w:sdtContent>
  </w:sdt>
  <w:p w14:paraId="00098C39">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F368">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3FCA4">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A73FCA4">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8FD5">
    <w:pPr>
      <w:pStyle w:val="5"/>
      <w:pBdr>
        <w:bottom w:val="single" w:color="F9FBFA" w:sz="6"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B7AFB"/>
    <w:multiLevelType w:val="multilevel"/>
    <w:tmpl w:val="351B7AFB"/>
    <w:lvl w:ilvl="0" w:tentative="0">
      <w:start w:val="1"/>
      <w:numFmt w:val="chineseCountingThousand"/>
      <w:lvlText w:val="(%1)"/>
      <w:lvlJc w:val="left"/>
      <w:pPr>
        <w:ind w:left="828" w:hanging="420"/>
      </w:pPr>
    </w:lvl>
    <w:lvl w:ilvl="1" w:tentative="0">
      <w:start w:val="1"/>
      <w:numFmt w:val="lowerLetter"/>
      <w:lvlText w:val="%2)"/>
      <w:lvlJc w:val="left"/>
      <w:pPr>
        <w:ind w:left="1248" w:hanging="420"/>
      </w:pPr>
    </w:lvl>
    <w:lvl w:ilvl="2" w:tentative="0">
      <w:start w:val="1"/>
      <w:numFmt w:val="lowerRoman"/>
      <w:lvlText w:val="%3."/>
      <w:lvlJc w:val="right"/>
      <w:pPr>
        <w:ind w:left="1668" w:hanging="420"/>
      </w:pPr>
    </w:lvl>
    <w:lvl w:ilvl="3" w:tentative="0">
      <w:start w:val="1"/>
      <w:numFmt w:val="decimal"/>
      <w:lvlText w:val="%4."/>
      <w:lvlJc w:val="left"/>
      <w:pPr>
        <w:ind w:left="2088" w:hanging="420"/>
      </w:pPr>
    </w:lvl>
    <w:lvl w:ilvl="4" w:tentative="0">
      <w:start w:val="1"/>
      <w:numFmt w:val="lowerLetter"/>
      <w:lvlText w:val="%5)"/>
      <w:lvlJc w:val="left"/>
      <w:pPr>
        <w:ind w:left="2508" w:hanging="420"/>
      </w:pPr>
    </w:lvl>
    <w:lvl w:ilvl="5" w:tentative="0">
      <w:start w:val="1"/>
      <w:numFmt w:val="lowerRoman"/>
      <w:lvlText w:val="%6."/>
      <w:lvlJc w:val="right"/>
      <w:pPr>
        <w:ind w:left="2928" w:hanging="420"/>
      </w:pPr>
    </w:lvl>
    <w:lvl w:ilvl="6" w:tentative="0">
      <w:start w:val="1"/>
      <w:numFmt w:val="decimal"/>
      <w:lvlText w:val="%7."/>
      <w:lvlJc w:val="left"/>
      <w:pPr>
        <w:ind w:left="3348" w:hanging="420"/>
      </w:pPr>
    </w:lvl>
    <w:lvl w:ilvl="7" w:tentative="0">
      <w:start w:val="1"/>
      <w:numFmt w:val="lowerLetter"/>
      <w:lvlText w:val="%8)"/>
      <w:lvlJc w:val="left"/>
      <w:pPr>
        <w:ind w:left="3768" w:hanging="420"/>
      </w:pPr>
    </w:lvl>
    <w:lvl w:ilvl="8" w:tentative="0">
      <w:start w:val="1"/>
      <w:numFmt w:val="lowerRoman"/>
      <w:lvlText w:val="%9."/>
      <w:lvlJc w:val="right"/>
      <w:pPr>
        <w:ind w:left="41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B5"/>
    <w:rsid w:val="00005AC0"/>
    <w:rsid w:val="00074556"/>
    <w:rsid w:val="000B1650"/>
    <w:rsid w:val="000C2227"/>
    <w:rsid w:val="000F2814"/>
    <w:rsid w:val="000F4C5F"/>
    <w:rsid w:val="001057E5"/>
    <w:rsid w:val="00122272"/>
    <w:rsid w:val="0014404A"/>
    <w:rsid w:val="00255C0C"/>
    <w:rsid w:val="00291A9F"/>
    <w:rsid w:val="002A2AB3"/>
    <w:rsid w:val="003005BB"/>
    <w:rsid w:val="00353021"/>
    <w:rsid w:val="0038157F"/>
    <w:rsid w:val="003A1885"/>
    <w:rsid w:val="00427984"/>
    <w:rsid w:val="00491177"/>
    <w:rsid w:val="004C5DF1"/>
    <w:rsid w:val="004D6F2C"/>
    <w:rsid w:val="004E23CE"/>
    <w:rsid w:val="00504D02"/>
    <w:rsid w:val="005175AB"/>
    <w:rsid w:val="005273BB"/>
    <w:rsid w:val="00655D70"/>
    <w:rsid w:val="00657A26"/>
    <w:rsid w:val="006677B5"/>
    <w:rsid w:val="006F602C"/>
    <w:rsid w:val="00712A9C"/>
    <w:rsid w:val="0074247E"/>
    <w:rsid w:val="007A1CA6"/>
    <w:rsid w:val="007B579B"/>
    <w:rsid w:val="00842D1A"/>
    <w:rsid w:val="00866CD5"/>
    <w:rsid w:val="008F7997"/>
    <w:rsid w:val="00942A32"/>
    <w:rsid w:val="00973905"/>
    <w:rsid w:val="00977B96"/>
    <w:rsid w:val="009A5F98"/>
    <w:rsid w:val="009A79E2"/>
    <w:rsid w:val="009E5B06"/>
    <w:rsid w:val="00B46287"/>
    <w:rsid w:val="00C222F9"/>
    <w:rsid w:val="00C94BC1"/>
    <w:rsid w:val="00CB4B11"/>
    <w:rsid w:val="00CC3F64"/>
    <w:rsid w:val="00D2682C"/>
    <w:rsid w:val="00DE1A12"/>
    <w:rsid w:val="00E60622"/>
    <w:rsid w:val="00E72AC5"/>
    <w:rsid w:val="00F00EC7"/>
    <w:rsid w:val="00F6072B"/>
    <w:rsid w:val="00F67B1C"/>
    <w:rsid w:val="00FA0526"/>
    <w:rsid w:val="00FE67BF"/>
    <w:rsid w:val="0FD01F60"/>
    <w:rsid w:val="11512871"/>
    <w:rsid w:val="154A1BF3"/>
    <w:rsid w:val="2374296F"/>
    <w:rsid w:val="2C12705E"/>
    <w:rsid w:val="2CF1272A"/>
    <w:rsid w:val="329E52E1"/>
    <w:rsid w:val="38A95722"/>
    <w:rsid w:val="395C1320"/>
    <w:rsid w:val="3F527027"/>
    <w:rsid w:val="4A225AB1"/>
    <w:rsid w:val="58884D33"/>
    <w:rsid w:val="638A32FD"/>
    <w:rsid w:val="65CC055E"/>
    <w:rsid w:val="68EA7455"/>
    <w:rsid w:val="6E375076"/>
    <w:rsid w:val="6F836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unhideWhenUsed/>
    <w:qFormat/>
    <w:uiPriority w:val="99"/>
    <w:rPr>
      <w:color w:val="0000FF"/>
      <w:u w:val="single"/>
    </w:rPr>
  </w:style>
  <w:style w:type="character" w:customStyle="1" w:styleId="14">
    <w:name w:val="标题 2 Char"/>
    <w:basedOn w:val="10"/>
    <w:link w:val="2"/>
    <w:qFormat/>
    <w:uiPriority w:val="9"/>
    <w:rPr>
      <w:rFonts w:ascii="宋体" w:hAnsi="宋体" w:eastAsia="宋体" w:cs="宋体"/>
      <w:b/>
      <w:bCs/>
      <w:kern w:val="0"/>
      <w:sz w:val="36"/>
      <w:szCs w:val="36"/>
    </w:rPr>
  </w:style>
  <w:style w:type="character" w:customStyle="1" w:styleId="15">
    <w:name w:val="rich_media_meta"/>
    <w:basedOn w:val="10"/>
    <w:qFormat/>
    <w:uiPriority w:val="0"/>
  </w:style>
  <w:style w:type="character" w:customStyle="1" w:styleId="16">
    <w:name w:val="apple-converted-space"/>
    <w:basedOn w:val="10"/>
    <w:qFormat/>
    <w:uiPriority w:val="0"/>
  </w:style>
  <w:style w:type="character" w:customStyle="1" w:styleId="17">
    <w:name w:val="media_tool_meta"/>
    <w:basedOn w:val="10"/>
    <w:qFormat/>
    <w:uiPriority w:val="0"/>
  </w:style>
  <w:style w:type="paragraph" w:customStyle="1" w:styleId="18">
    <w:name w:val="列出段落1"/>
    <w:basedOn w:val="1"/>
    <w:qFormat/>
    <w:uiPriority w:val="34"/>
    <w:pPr>
      <w:ind w:firstLine="420" w:firstLineChars="200"/>
    </w:pPr>
  </w:style>
  <w:style w:type="character" w:customStyle="1" w:styleId="19">
    <w:name w:val="批注框文本 Char"/>
    <w:basedOn w:val="10"/>
    <w:link w:val="3"/>
    <w:semiHidden/>
    <w:qFormat/>
    <w:uiPriority w:val="99"/>
    <w:rPr>
      <w:sz w:val="18"/>
      <w:szCs w:val="18"/>
    </w:rPr>
  </w:style>
  <w:style w:type="paragraph" w:styleId="20">
    <w:name w:val="List Paragraph"/>
    <w:basedOn w:val="1"/>
    <w:unhideWhenUsed/>
    <w:qFormat/>
    <w:uiPriority w:val="99"/>
    <w:pPr>
      <w:ind w:firstLine="420" w:firstLineChars="200"/>
    </w:pPr>
  </w:style>
  <w:style w:type="character" w:customStyle="1" w:styleId="21">
    <w:name w:val="页眉 Char"/>
    <w:basedOn w:val="10"/>
    <w:link w:val="5"/>
    <w:qFormat/>
    <w:uiPriority w:val="99"/>
    <w:rPr>
      <w:rFonts w:asciiTheme="minorHAnsi" w:hAnsiTheme="minorHAnsi" w:eastAsiaTheme="minorEastAsia" w:cstheme="minorBidi"/>
      <w:kern w:val="2"/>
      <w:sz w:val="18"/>
      <w:szCs w:val="18"/>
    </w:rPr>
  </w:style>
  <w:style w:type="character" w:customStyle="1" w:styleId="22">
    <w:name w:val="页脚 Char"/>
    <w:basedOn w:val="10"/>
    <w:link w:val="4"/>
    <w:qFormat/>
    <w:uiPriority w:val="99"/>
    <w:rPr>
      <w:rFonts w:asciiTheme="minorHAnsi" w:hAnsiTheme="minorHAnsi" w:eastAsiaTheme="minorEastAsia" w:cstheme="minorBidi"/>
      <w:kern w:val="2"/>
      <w:sz w:val="18"/>
      <w:szCs w:val="18"/>
    </w:rPr>
  </w:style>
  <w:style w:type="character" w:customStyle="1" w:styleId="23">
    <w:name w:val="标题 Char"/>
    <w:basedOn w:val="10"/>
    <w:link w:val="7"/>
    <w:qFormat/>
    <w:uiPriority w:val="1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C9CDE-A4D3-432F-B6DB-34DFF3F3F8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6871</Words>
  <Characters>6929</Characters>
  <Lines>34</Lines>
  <Paragraphs>9</Paragraphs>
  <TotalTime>1</TotalTime>
  <ScaleCrop>false</ScaleCrop>
  <LinksUpToDate>false</LinksUpToDate>
  <CharactersWithSpaces>6993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2023-03-21T09:48:00Z</dcterms:created>
  <dc:creator>Administrator</dc:creator>
  <cp:lastModifiedBy>Amy</cp:lastModifiedBy>
  <cp:lastPrinted>2026-03-09T08:42:32Z</cp:lastPrinted>
  <dcterms:modified xsi:type="dcterms:W3CDTF">2026-03-09T08:42:41Z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eyJoZGlkIjoiYTBkNGRmYWJlMzVkNmY1MWUwYThiODBkZWVkMTllYWEiLCJ1c2VySWQiOiIyNTY5OTEyNzAifQ==</vt:lpwstr>
  </property>
  <property fmtid="{D5CDD505-2E9C-101B-9397-08002B2CF9AE}" pid="4" name="ICV">
    <vt:lpwstr>73821709628844C4897653B65FA6974D_12</vt:lpwstr>
  </property>
</Properties>
</file>