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F878">
      <w:pPr>
        <w:widowControl/>
        <w:shd w:val="clear" w:color="auto" w:fill="FFFFFF"/>
        <w:ind w:firstLine="548" w:firstLineChars="200"/>
        <w:jc w:val="center"/>
        <w:outlineLvl w:val="1"/>
        <w:rPr>
          <w:rFonts w:ascii="微软雅黑" w:hAnsi="微软雅黑" w:eastAsia="微软雅黑" w:cs="宋体"/>
          <w:color w:val="333333"/>
          <w:spacing w:val="7"/>
          <w:kern w:val="0"/>
          <w:sz w:val="26"/>
          <w:szCs w:val="26"/>
        </w:rPr>
      </w:pPr>
    </w:p>
    <w:p w14:paraId="167EEF86">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749C7491">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机电技术应用专业</w:t>
      </w:r>
    </w:p>
    <w:p w14:paraId="204F77A2">
      <w:pPr>
        <w:spacing w:line="360" w:lineRule="auto"/>
        <w:jc w:val="center"/>
        <w:rPr>
          <w:rFonts w:hint="eastAsia" w:ascii="宋体" w:hAnsi="宋体" w:eastAsia="宋体" w:cs="宋体"/>
          <w:b/>
          <w:bCs/>
          <w:sz w:val="60"/>
          <w:szCs w:val="60"/>
        </w:rPr>
      </w:pPr>
    </w:p>
    <w:p w14:paraId="51C10A69">
      <w:pPr>
        <w:spacing w:line="360" w:lineRule="auto"/>
        <w:jc w:val="center"/>
        <w:rPr>
          <w:rFonts w:hint="eastAsia" w:ascii="宋体" w:hAnsi="宋体" w:eastAsia="宋体" w:cs="宋体"/>
          <w:b/>
          <w:bCs/>
          <w:sz w:val="72"/>
          <w:szCs w:val="72"/>
        </w:rPr>
      </w:pPr>
      <w:bookmarkStart w:id="0" w:name="_GoBack"/>
      <w:r>
        <w:rPr>
          <w:rFonts w:hint="eastAsia" w:eastAsiaTheme="minorEastAsia"/>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1"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122a26272590a2a3f809776ca9b3"/>
                    <pic:cNvPicPr>
                      <a:picLocks noChangeAspect="1"/>
                    </pic:cNvPicPr>
                  </pic:nvPicPr>
                  <pic:blipFill>
                    <a:blip r:embed="rId5"/>
                    <a:stretch>
                      <a:fillRect/>
                    </a:stretch>
                  </pic:blipFill>
                  <pic:spPr>
                    <a:xfrm>
                      <a:off x="0" y="0"/>
                      <a:ext cx="2020570" cy="1936115"/>
                    </a:xfrm>
                    <a:prstGeom prst="rect">
                      <a:avLst/>
                    </a:prstGeom>
                  </pic:spPr>
                </pic:pic>
              </a:graphicData>
            </a:graphic>
          </wp:anchor>
        </w:drawing>
      </w:r>
      <w:bookmarkEnd w:id="0"/>
    </w:p>
    <w:p w14:paraId="2E964998">
      <w:pPr>
        <w:spacing w:line="360" w:lineRule="auto"/>
        <w:jc w:val="center"/>
        <w:rPr>
          <w:rFonts w:hint="eastAsia" w:ascii="宋体" w:hAnsi="宋体" w:eastAsia="宋体" w:cs="宋体"/>
          <w:b/>
          <w:bCs/>
          <w:sz w:val="72"/>
          <w:szCs w:val="72"/>
        </w:rPr>
      </w:pPr>
    </w:p>
    <w:p w14:paraId="61E0D908">
      <w:pPr>
        <w:spacing w:line="360" w:lineRule="auto"/>
        <w:jc w:val="center"/>
        <w:rPr>
          <w:rFonts w:hint="eastAsia" w:ascii="宋体" w:hAnsi="宋体" w:eastAsia="宋体" w:cs="宋体"/>
          <w:b/>
          <w:bCs/>
          <w:sz w:val="72"/>
          <w:szCs w:val="72"/>
        </w:rPr>
      </w:pPr>
    </w:p>
    <w:p w14:paraId="7E32CA47">
      <w:pPr>
        <w:spacing w:line="360" w:lineRule="auto"/>
        <w:jc w:val="center"/>
        <w:rPr>
          <w:rFonts w:hint="eastAsia" w:ascii="宋体" w:hAnsi="宋体" w:eastAsia="宋体" w:cs="宋体"/>
          <w:b/>
          <w:bCs/>
          <w:sz w:val="72"/>
          <w:szCs w:val="72"/>
        </w:rPr>
      </w:pPr>
    </w:p>
    <w:p w14:paraId="5D01DAA0">
      <w:pPr>
        <w:spacing w:line="360" w:lineRule="auto"/>
        <w:jc w:val="center"/>
        <w:rPr>
          <w:rFonts w:hint="eastAsia" w:ascii="宋体" w:hAnsi="宋体" w:eastAsia="宋体" w:cs="宋体"/>
          <w:b/>
          <w:bCs/>
          <w:sz w:val="72"/>
          <w:szCs w:val="72"/>
        </w:rPr>
      </w:pPr>
    </w:p>
    <w:p w14:paraId="00A6D186">
      <w:pPr>
        <w:spacing w:line="360" w:lineRule="auto"/>
        <w:jc w:val="center"/>
        <w:rPr>
          <w:rFonts w:hint="eastAsia" w:ascii="宋体" w:hAnsi="宋体" w:eastAsia="宋体" w:cs="宋体"/>
          <w:b/>
          <w:bCs/>
          <w:sz w:val="72"/>
          <w:szCs w:val="72"/>
        </w:rPr>
      </w:pPr>
    </w:p>
    <w:p w14:paraId="04F41FAA">
      <w:pPr>
        <w:spacing w:line="360" w:lineRule="auto"/>
        <w:jc w:val="center"/>
        <w:rPr>
          <w:rFonts w:hint="eastAsia" w:ascii="宋体" w:hAnsi="宋体" w:eastAsia="宋体" w:cs="宋体"/>
          <w:b/>
          <w:bCs/>
          <w:sz w:val="72"/>
          <w:szCs w:val="72"/>
        </w:rPr>
      </w:pPr>
    </w:p>
    <w:p w14:paraId="7FF219CE">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4D2F6A49">
      <w:pPr>
        <w:widowControl/>
        <w:shd w:val="clear" w:color="auto" w:fill="FFFFFF"/>
        <w:ind w:firstLine="548" w:firstLineChars="200"/>
        <w:jc w:val="center"/>
        <w:outlineLvl w:val="1"/>
        <w:rPr>
          <w:rFonts w:ascii="微软雅黑" w:hAnsi="微软雅黑" w:eastAsia="微软雅黑" w:cs="宋体"/>
          <w:color w:val="333333"/>
          <w:spacing w:val="7"/>
          <w:kern w:val="0"/>
          <w:sz w:val="26"/>
          <w:szCs w:val="26"/>
        </w:rPr>
      </w:pPr>
    </w:p>
    <w:p w14:paraId="53D332A0">
      <w:pPr>
        <w:widowControl/>
        <w:shd w:val="clear" w:color="auto" w:fill="FFFFFF"/>
        <w:outlineLvl w:val="1"/>
        <w:rPr>
          <w:rFonts w:ascii="微软雅黑" w:hAnsi="微软雅黑" w:eastAsia="微软雅黑" w:cs="宋体"/>
          <w:color w:val="333333"/>
          <w:spacing w:val="7"/>
          <w:kern w:val="0"/>
          <w:sz w:val="26"/>
          <w:szCs w:val="26"/>
        </w:rPr>
      </w:pPr>
    </w:p>
    <w:p w14:paraId="6910DF49">
      <w:pPr>
        <w:widowControl/>
        <w:shd w:val="clear" w:color="auto" w:fill="FFFFFF"/>
        <w:ind w:firstLine="3003" w:firstLineChars="800"/>
        <w:outlineLvl w:val="1"/>
        <w:rPr>
          <w:rFonts w:ascii="楷体" w:hAnsi="楷体" w:eastAsia="楷体" w:cs="楷体"/>
          <w:b/>
          <w:bCs/>
          <w:color w:val="333333"/>
          <w:spacing w:val="7"/>
          <w:kern w:val="0"/>
          <w:sz w:val="36"/>
          <w:szCs w:val="36"/>
        </w:rPr>
        <w:sectPr>
          <w:pgSz w:w="11906" w:h="16838"/>
          <w:pgMar w:top="1440" w:right="1800" w:bottom="1440" w:left="1800" w:header="851" w:footer="992" w:gutter="0"/>
          <w:pgNumType w:start="1"/>
          <w:cols w:space="425" w:num="1"/>
          <w:docGrid w:type="lines" w:linePitch="312" w:charSpace="0"/>
        </w:sectPr>
      </w:pPr>
    </w:p>
    <w:p w14:paraId="529E72C5">
      <w:pPr>
        <w:pStyle w:val="10"/>
        <w:rPr>
          <w:rFonts w:hint="eastAsia" w:eastAsia="宋体"/>
          <w:lang w:eastAsia="zh-CN"/>
        </w:rPr>
      </w:pPr>
      <w:r>
        <w:rPr>
          <w:rFonts w:hint="eastAsia"/>
        </w:rPr>
        <w:t>临汾</w:t>
      </w:r>
      <w:r>
        <w:rPr>
          <w:rFonts w:hint="eastAsia"/>
          <w:lang w:eastAsia="zh-CN"/>
        </w:rPr>
        <w:t>铭德职业高中</w:t>
      </w:r>
    </w:p>
    <w:p w14:paraId="6F735C3E">
      <w:pPr>
        <w:pStyle w:val="10"/>
      </w:pPr>
      <w:r>
        <w:rPr>
          <w:rFonts w:hint="eastAsia"/>
        </w:rPr>
        <w:t>机电技术应用专业人才培养方案</w:t>
      </w:r>
    </w:p>
    <w:p w14:paraId="0B2510E8">
      <w:pPr>
        <w:pStyle w:val="20"/>
        <w:widowControl/>
        <w:shd w:val="clear" w:color="auto" w:fill="FFFFFF"/>
        <w:ind w:left="420" w:leftChars="200" w:firstLine="0" w:firstLineChars="0"/>
        <w:rPr>
          <w:rFonts w:ascii="楷体" w:hAnsi="楷体" w:eastAsia="楷体" w:cs="楷体"/>
          <w:b/>
          <w:bCs/>
          <w:color w:val="000000"/>
          <w:spacing w:val="7"/>
          <w:kern w:val="0"/>
          <w:szCs w:val="21"/>
        </w:rPr>
      </w:pPr>
    </w:p>
    <w:p w14:paraId="54E571A8">
      <w:pPr>
        <w:pStyle w:val="20"/>
        <w:widowControl/>
        <w:numPr>
          <w:ilvl w:val="0"/>
          <w:numId w:val="1"/>
        </w:numPr>
        <w:shd w:val="clear" w:color="auto" w:fill="FFFFFF"/>
        <w:ind w:firstLine="59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专业（专业代码）与专门化方向专业名称：</w:t>
      </w:r>
    </w:p>
    <w:p w14:paraId="7A3439D4">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机电技术应用（660301）。</w:t>
      </w:r>
    </w:p>
    <w:p w14:paraId="621D44EB">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专门化方向:机电一体化、数字化设计与制造。</w:t>
      </w:r>
    </w:p>
    <w:p w14:paraId="08CA3E33">
      <w:pPr>
        <w:pStyle w:val="20"/>
        <w:widowControl/>
        <w:shd w:val="clear" w:color="auto" w:fill="FFFFFF"/>
        <w:ind w:left="420" w:leftChars="200" w:firstLine="0" w:firstLineChars="0"/>
        <w:rPr>
          <w:rFonts w:cs="楷体" w:asciiTheme="minorEastAsia" w:hAnsiTheme="minorEastAsia"/>
          <w:b/>
          <w:bCs/>
          <w:color w:val="000000"/>
          <w:spacing w:val="7"/>
          <w:kern w:val="0"/>
          <w:sz w:val="28"/>
          <w:szCs w:val="28"/>
        </w:rPr>
      </w:pPr>
    </w:p>
    <w:p w14:paraId="70220D51">
      <w:pPr>
        <w:pStyle w:val="20"/>
        <w:widowControl/>
        <w:numPr>
          <w:ilvl w:val="0"/>
          <w:numId w:val="1"/>
        </w:numPr>
        <w:shd w:val="clear" w:color="auto" w:fill="FFFFFF"/>
        <w:ind w:firstLine="59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入学要求与基本学制</w:t>
      </w:r>
    </w:p>
    <w:p w14:paraId="56BBD8DB">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初中毕业生，基本学制3年。</w:t>
      </w:r>
    </w:p>
    <w:p w14:paraId="4BE1CFEA">
      <w:pPr>
        <w:pStyle w:val="20"/>
        <w:widowControl/>
        <w:shd w:val="clear" w:color="auto" w:fill="FFFFFF"/>
        <w:ind w:left="420" w:leftChars="200" w:firstLine="0" w:firstLineChars="0"/>
        <w:rPr>
          <w:rFonts w:cs="楷体" w:asciiTheme="minorEastAsia" w:hAnsiTheme="minorEastAsia"/>
          <w:b/>
          <w:bCs/>
          <w:color w:val="000000"/>
          <w:spacing w:val="7"/>
          <w:kern w:val="0"/>
          <w:sz w:val="28"/>
          <w:szCs w:val="28"/>
        </w:rPr>
      </w:pPr>
    </w:p>
    <w:p w14:paraId="171AFEBB">
      <w:pPr>
        <w:pStyle w:val="20"/>
        <w:widowControl/>
        <w:numPr>
          <w:ilvl w:val="0"/>
          <w:numId w:val="1"/>
        </w:numPr>
        <w:shd w:val="clear" w:color="auto" w:fill="FFFFFF"/>
        <w:ind w:firstLine="59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培养目标</w:t>
      </w:r>
    </w:p>
    <w:p w14:paraId="12A11B26">
      <w:pPr>
        <w:widowControl/>
        <w:shd w:val="clear" w:color="FFFFFF"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设备制造行业，金属制品、机械和设备修理行业的电工、机修钳工、机床装调维修工、机电设备维修工等职业，能够从事机电设备及自动化生产线的安装、调试、运行、维护，机电产品维修与检测，机电产品售后服务等工作的技能人才。</w:t>
      </w:r>
    </w:p>
    <w:p w14:paraId="417D2662">
      <w:pPr>
        <w:widowControl/>
        <w:shd w:val="clear" w:color="auto" w:fill="FFFFFF"/>
        <w:ind w:left="420" w:leftChars="200"/>
        <w:rPr>
          <w:rFonts w:cs="楷体" w:asciiTheme="minorEastAsia" w:hAnsiTheme="minorEastAsia"/>
          <w:b/>
          <w:bCs/>
          <w:color w:val="000000"/>
          <w:spacing w:val="7"/>
          <w:kern w:val="0"/>
          <w:sz w:val="28"/>
          <w:szCs w:val="28"/>
        </w:rPr>
      </w:pPr>
    </w:p>
    <w:p w14:paraId="153508FE">
      <w:pPr>
        <w:widowControl/>
        <w:shd w:val="clear" w:color="auto" w:fill="FFFFFF"/>
        <w:rPr>
          <w:rFonts w:cs="楷体" w:asciiTheme="minorEastAsia" w:hAnsiTheme="minorEastAsia"/>
          <w:b/>
          <w:bCs/>
          <w:color w:val="000000"/>
          <w:spacing w:val="7"/>
          <w:kern w:val="0"/>
          <w:sz w:val="28"/>
          <w:szCs w:val="28"/>
        </w:rPr>
      </w:pPr>
    </w:p>
    <w:p w14:paraId="736D0D7F">
      <w:pPr>
        <w:widowControl/>
        <w:numPr>
          <w:ilvl w:val="0"/>
          <w:numId w:val="1"/>
        </w:numPr>
        <w:shd w:val="clear" w:color="auto" w:fill="FFFFFF"/>
        <w:ind w:firstLine="590" w:firstLineChars="20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职业（岗位）面向、职业资格及继续学习专业</w:t>
      </w:r>
    </w:p>
    <w:tbl>
      <w:tblPr>
        <w:tblStyle w:val="11"/>
        <w:tblW w:w="8873" w:type="dxa"/>
        <w:tblInd w:w="0" w:type="dxa"/>
        <w:tblLayout w:type="fixed"/>
        <w:tblCellMar>
          <w:top w:w="0" w:type="dxa"/>
          <w:left w:w="0" w:type="dxa"/>
          <w:bottom w:w="0" w:type="dxa"/>
          <w:right w:w="0" w:type="dxa"/>
        </w:tblCellMar>
      </w:tblPr>
      <w:tblGrid>
        <w:gridCol w:w="1077"/>
        <w:gridCol w:w="1701"/>
        <w:gridCol w:w="1963"/>
        <w:gridCol w:w="2289"/>
        <w:gridCol w:w="1843"/>
      </w:tblGrid>
      <w:tr w14:paraId="6CE2F4A0">
        <w:tblPrEx>
          <w:tblCellMar>
            <w:top w:w="0" w:type="dxa"/>
            <w:left w:w="0" w:type="dxa"/>
            <w:bottom w:w="0" w:type="dxa"/>
            <w:right w:w="0" w:type="dxa"/>
          </w:tblCellMar>
        </w:tblPrEx>
        <w:trPr>
          <w:trHeight w:val="1346" w:hRule="atLeast"/>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14:paraId="4D8CC9BD">
            <w:pPr>
              <w:widowControl/>
              <w:jc w:val="left"/>
              <w:rPr>
                <w:rFonts w:cs="楷体" w:asciiTheme="minorEastAsia" w:hAnsiTheme="minorEastAsia"/>
                <w:b/>
                <w:bCs/>
                <w:kern w:val="0"/>
                <w:sz w:val="28"/>
                <w:szCs w:val="28"/>
              </w:rPr>
            </w:pPr>
            <w:r>
              <w:rPr>
                <w:rFonts w:hint="eastAsia" w:cs="楷体" w:asciiTheme="minorEastAsia" w:hAnsiTheme="minorEastAsia"/>
                <w:b/>
                <w:bCs/>
                <w:color w:val="000000"/>
                <w:kern w:val="0"/>
                <w:sz w:val="28"/>
                <w:szCs w:val="28"/>
              </w:rPr>
              <w:t>专业化方向</w:t>
            </w:r>
          </w:p>
        </w:tc>
        <w:tc>
          <w:tcPr>
            <w:tcW w:w="1701"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4D64EE09">
            <w:pPr>
              <w:widowControl/>
              <w:jc w:val="left"/>
              <w:rPr>
                <w:rFonts w:cs="楷体" w:asciiTheme="minorEastAsia" w:hAnsiTheme="minorEastAsia"/>
                <w:b/>
                <w:bCs/>
                <w:kern w:val="0"/>
                <w:sz w:val="28"/>
                <w:szCs w:val="28"/>
              </w:rPr>
            </w:pPr>
            <w:r>
              <w:rPr>
                <w:rFonts w:hint="eastAsia" w:cs="楷体" w:asciiTheme="minorEastAsia" w:hAnsiTheme="minorEastAsia"/>
                <w:b/>
                <w:bCs/>
                <w:color w:val="000000"/>
                <w:kern w:val="0"/>
                <w:sz w:val="28"/>
                <w:szCs w:val="28"/>
              </w:rPr>
              <w:t>职业（岗位）</w:t>
            </w:r>
          </w:p>
        </w:tc>
        <w:tc>
          <w:tcPr>
            <w:tcW w:w="1963"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730301EB">
            <w:pPr>
              <w:widowControl/>
              <w:jc w:val="left"/>
              <w:rPr>
                <w:rFonts w:cs="楷体" w:asciiTheme="minorEastAsia" w:hAnsiTheme="minorEastAsia"/>
                <w:b/>
                <w:bCs/>
                <w:kern w:val="0"/>
                <w:sz w:val="28"/>
                <w:szCs w:val="28"/>
              </w:rPr>
            </w:pPr>
            <w:r>
              <w:rPr>
                <w:rFonts w:hint="eastAsia" w:cs="楷体" w:asciiTheme="minorEastAsia" w:hAnsiTheme="minorEastAsia"/>
                <w:b/>
                <w:bCs/>
                <w:color w:val="000000"/>
                <w:kern w:val="0"/>
                <w:sz w:val="28"/>
                <w:szCs w:val="28"/>
              </w:rPr>
              <w:t>职业资格要求</w:t>
            </w:r>
          </w:p>
        </w:tc>
        <w:tc>
          <w:tcPr>
            <w:tcW w:w="4132"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AAFCA75">
            <w:pPr>
              <w:widowControl/>
              <w:ind w:firstLine="562" w:firstLineChars="200"/>
              <w:jc w:val="left"/>
              <w:rPr>
                <w:rFonts w:cs="楷体" w:asciiTheme="minorEastAsia" w:hAnsiTheme="minorEastAsia"/>
                <w:b/>
                <w:bCs/>
                <w:kern w:val="0"/>
                <w:sz w:val="28"/>
                <w:szCs w:val="28"/>
              </w:rPr>
            </w:pPr>
            <w:r>
              <w:rPr>
                <w:rFonts w:hint="eastAsia" w:cs="楷体" w:asciiTheme="minorEastAsia" w:hAnsiTheme="minorEastAsia"/>
                <w:b/>
                <w:bCs/>
                <w:color w:val="000000"/>
                <w:kern w:val="0"/>
                <w:sz w:val="28"/>
                <w:szCs w:val="28"/>
              </w:rPr>
              <w:t>继续学习专业</w:t>
            </w:r>
          </w:p>
        </w:tc>
      </w:tr>
      <w:tr w14:paraId="7ADFC716">
        <w:tblPrEx>
          <w:tblCellMar>
            <w:top w:w="0" w:type="dxa"/>
            <w:left w:w="0" w:type="dxa"/>
            <w:bottom w:w="0" w:type="dxa"/>
            <w:right w:w="0" w:type="dxa"/>
          </w:tblCellMar>
        </w:tblPrEx>
        <w:trPr>
          <w:trHeight w:val="6993" w:hRule="atLeast"/>
        </w:trPr>
        <w:tc>
          <w:tcPr>
            <w:tcW w:w="1077"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28FE7CC5">
            <w:pPr>
              <w:widowControl/>
              <w:jc w:val="left"/>
              <w:rPr>
                <w:rFonts w:cs="楷体" w:asciiTheme="minorEastAsia" w:hAnsiTheme="minorEastAsia"/>
                <w:bCs/>
                <w:kern w:val="0"/>
                <w:sz w:val="28"/>
                <w:szCs w:val="28"/>
              </w:rPr>
            </w:pPr>
            <w:r>
              <w:rPr>
                <w:rFonts w:hint="eastAsia" w:cs="楷体" w:asciiTheme="minorEastAsia" w:hAnsiTheme="minorEastAsia"/>
                <w:bCs/>
                <w:kern w:val="0"/>
                <w:sz w:val="28"/>
                <w:szCs w:val="28"/>
              </w:rPr>
              <w:t>机电一体化</w:t>
            </w:r>
          </w:p>
        </w:tc>
        <w:tc>
          <w:tcPr>
            <w:tcW w:w="1701" w:type="dxa"/>
            <w:tcBorders>
              <w:top w:val="nil"/>
              <w:left w:val="nil"/>
              <w:bottom w:val="single" w:color="auto" w:sz="4" w:space="0"/>
              <w:right w:val="single" w:color="auto" w:sz="4" w:space="0"/>
            </w:tcBorders>
            <w:tcMar>
              <w:top w:w="0" w:type="dxa"/>
              <w:left w:w="84" w:type="dxa"/>
              <w:bottom w:w="0" w:type="dxa"/>
              <w:right w:w="84" w:type="dxa"/>
            </w:tcMar>
            <w:vAlign w:val="center"/>
          </w:tcPr>
          <w:p w14:paraId="51454659">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color w:val="000000"/>
                <w:kern w:val="0"/>
                <w:sz w:val="28"/>
                <w:szCs w:val="28"/>
              </w:rPr>
              <w:t>机械设计、制造与装备行业、模具制造业、家用电器、电子制造业从事设计、技术改造、设备管理与维护等工</w:t>
            </w:r>
            <w:r>
              <w:rPr>
                <w:rFonts w:hint="eastAsia" w:cs="楷体" w:asciiTheme="minorEastAsia" w:hAnsiTheme="minorEastAsia"/>
                <w:bCs/>
                <w:kern w:val="0"/>
                <w:sz w:val="28"/>
                <w:szCs w:val="28"/>
              </w:rPr>
              <w:t>作。</w:t>
            </w:r>
          </w:p>
          <w:p w14:paraId="3B4CD187">
            <w:pPr>
              <w:widowControl/>
              <w:ind w:firstLine="560" w:firstLineChars="200"/>
              <w:jc w:val="left"/>
              <w:rPr>
                <w:rFonts w:cs="楷体" w:asciiTheme="minorEastAsia" w:hAnsiTheme="minorEastAsia"/>
                <w:bCs/>
                <w:kern w:val="0"/>
                <w:sz w:val="28"/>
                <w:szCs w:val="28"/>
              </w:rPr>
            </w:pPr>
          </w:p>
        </w:tc>
        <w:tc>
          <w:tcPr>
            <w:tcW w:w="1963" w:type="dxa"/>
            <w:tcBorders>
              <w:top w:val="nil"/>
              <w:left w:val="nil"/>
              <w:bottom w:val="single" w:color="auto" w:sz="4" w:space="0"/>
              <w:right w:val="single" w:color="auto" w:sz="4" w:space="0"/>
            </w:tcBorders>
            <w:tcMar>
              <w:top w:w="0" w:type="dxa"/>
              <w:left w:w="84" w:type="dxa"/>
              <w:bottom w:w="0" w:type="dxa"/>
              <w:right w:w="84" w:type="dxa"/>
            </w:tcMar>
            <w:vAlign w:val="center"/>
          </w:tcPr>
          <w:p w14:paraId="7CE050B2">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kern w:val="0"/>
                <w:sz w:val="28"/>
                <w:szCs w:val="28"/>
              </w:rPr>
              <w:t>高</w:t>
            </w:r>
            <w:r>
              <w:rPr>
                <w:rFonts w:hint="eastAsia" w:cs="楷体" w:asciiTheme="minorEastAsia" w:hAnsiTheme="minorEastAsia"/>
                <w:bCs/>
                <w:color w:val="000000"/>
                <w:kern w:val="0"/>
                <w:sz w:val="28"/>
                <w:szCs w:val="28"/>
              </w:rPr>
              <w:t>级电工证、中级钳工证、中级制图员</w:t>
            </w:r>
          </w:p>
        </w:tc>
        <w:tc>
          <w:tcPr>
            <w:tcW w:w="2289"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0FBDADAB">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color w:val="000000"/>
                <w:kern w:val="0"/>
                <w:sz w:val="28"/>
                <w:szCs w:val="28"/>
              </w:rPr>
              <w:t>高职：机械制图、计算机绘图、理论力学、材料力学、机械原理、机械设计、机械创新设计、机械先进制造技术、微机原理与应用、机电一体化设计基础、机电传动与控制工程、机械测试技术、机械创新设计综合训练、数控设备故障诊断与维护、数控编程与加工实训</w:t>
            </w:r>
          </w:p>
        </w:tc>
        <w:tc>
          <w:tcPr>
            <w:tcW w:w="1843"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360088FA">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color w:val="000000"/>
                <w:kern w:val="0"/>
                <w:sz w:val="28"/>
                <w:szCs w:val="28"/>
              </w:rPr>
              <w:t>本科：模具测绘、电工与电子技术实验、CAD强化训练</w:t>
            </w:r>
          </w:p>
        </w:tc>
      </w:tr>
      <w:tr w14:paraId="0DA5CE94">
        <w:tblPrEx>
          <w:tblCellMar>
            <w:top w:w="0" w:type="dxa"/>
            <w:left w:w="0" w:type="dxa"/>
            <w:bottom w:w="0" w:type="dxa"/>
            <w:right w:w="0" w:type="dxa"/>
          </w:tblCellMar>
        </w:tblPrEx>
        <w:trPr>
          <w:trHeight w:val="679" w:hRule="atLeast"/>
        </w:trPr>
        <w:tc>
          <w:tcPr>
            <w:tcW w:w="1077" w:type="dxa"/>
            <w:tcBorders>
              <w:top w:val="nil"/>
              <w:left w:val="single" w:color="auto" w:sz="4" w:space="0"/>
              <w:bottom w:val="single" w:color="auto" w:sz="12" w:space="0"/>
              <w:right w:val="single" w:color="auto" w:sz="4" w:space="0"/>
            </w:tcBorders>
            <w:tcMar>
              <w:top w:w="0" w:type="dxa"/>
              <w:left w:w="84" w:type="dxa"/>
              <w:bottom w:w="0" w:type="dxa"/>
              <w:right w:w="84" w:type="dxa"/>
            </w:tcMar>
            <w:vAlign w:val="center"/>
          </w:tcPr>
          <w:p w14:paraId="17328BE0">
            <w:pPr>
              <w:widowControl/>
              <w:jc w:val="left"/>
              <w:rPr>
                <w:rFonts w:cs="楷体" w:asciiTheme="minorEastAsia" w:hAnsiTheme="minorEastAsia"/>
                <w:bCs/>
                <w:kern w:val="0"/>
                <w:sz w:val="28"/>
                <w:szCs w:val="28"/>
              </w:rPr>
            </w:pPr>
            <w:r>
              <w:rPr>
                <w:rFonts w:hint="eastAsia" w:cs="楷体" w:asciiTheme="minorEastAsia" w:hAnsiTheme="minorEastAsia"/>
                <w:bCs/>
                <w:kern w:val="0"/>
                <w:sz w:val="28"/>
                <w:szCs w:val="28"/>
              </w:rPr>
              <w:t>数字化设计与制造</w:t>
            </w:r>
          </w:p>
        </w:tc>
        <w:tc>
          <w:tcPr>
            <w:tcW w:w="1701" w:type="dxa"/>
            <w:tcBorders>
              <w:top w:val="nil"/>
              <w:left w:val="nil"/>
              <w:bottom w:val="single" w:color="auto" w:sz="4" w:space="0"/>
              <w:right w:val="single" w:color="auto" w:sz="4" w:space="0"/>
            </w:tcBorders>
            <w:tcMar>
              <w:top w:w="0" w:type="dxa"/>
              <w:left w:w="84" w:type="dxa"/>
              <w:bottom w:w="0" w:type="dxa"/>
              <w:right w:w="84" w:type="dxa"/>
            </w:tcMar>
            <w:vAlign w:val="center"/>
          </w:tcPr>
          <w:p w14:paraId="23EAEDD6">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kern w:val="0"/>
                <w:sz w:val="28"/>
                <w:szCs w:val="28"/>
              </w:rPr>
              <w:t>三维模型的三维设计、三维工艺及仿真，大方向还是机械设计或制造工艺</w:t>
            </w:r>
          </w:p>
        </w:tc>
        <w:tc>
          <w:tcPr>
            <w:tcW w:w="1963" w:type="dxa"/>
            <w:tcBorders>
              <w:top w:val="nil"/>
              <w:left w:val="nil"/>
              <w:bottom w:val="single" w:color="auto" w:sz="4" w:space="0"/>
              <w:right w:val="single" w:color="auto" w:sz="4" w:space="0"/>
            </w:tcBorders>
            <w:tcMar>
              <w:top w:w="0" w:type="dxa"/>
              <w:left w:w="84" w:type="dxa"/>
              <w:bottom w:w="0" w:type="dxa"/>
              <w:right w:w="84" w:type="dxa"/>
            </w:tcMar>
            <w:vAlign w:val="center"/>
          </w:tcPr>
          <w:p w14:paraId="5A532CEF">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kern w:val="0"/>
                <w:sz w:val="28"/>
                <w:szCs w:val="28"/>
              </w:rPr>
              <w:t>绘图员证（中级）</w:t>
            </w:r>
          </w:p>
          <w:p w14:paraId="4FF234F1">
            <w:pPr>
              <w:widowControl/>
              <w:ind w:firstLine="560" w:firstLineChars="200"/>
              <w:jc w:val="left"/>
              <w:rPr>
                <w:rFonts w:cs="楷体" w:asciiTheme="minorEastAsia" w:hAnsiTheme="minorEastAsia"/>
                <w:bCs/>
                <w:kern w:val="0"/>
                <w:sz w:val="28"/>
                <w:szCs w:val="28"/>
              </w:rPr>
            </w:pPr>
            <w:r>
              <w:rPr>
                <w:rFonts w:hint="eastAsia" w:cs="楷体" w:asciiTheme="minorEastAsia" w:hAnsiTheme="minorEastAsia"/>
                <w:bCs/>
                <w:kern w:val="0"/>
                <w:sz w:val="28"/>
                <w:szCs w:val="28"/>
              </w:rPr>
              <w:t>数控铣床加工（中级）</w:t>
            </w:r>
          </w:p>
        </w:tc>
        <w:tc>
          <w:tcPr>
            <w:tcW w:w="2289" w:type="dxa"/>
            <w:vMerge w:val="continue"/>
            <w:tcBorders>
              <w:top w:val="nil"/>
              <w:left w:val="nil"/>
              <w:bottom w:val="single" w:color="auto" w:sz="12" w:space="0"/>
              <w:right w:val="single" w:color="auto" w:sz="4" w:space="0"/>
            </w:tcBorders>
            <w:vAlign w:val="center"/>
          </w:tcPr>
          <w:p w14:paraId="4C101870">
            <w:pPr>
              <w:widowControl/>
              <w:ind w:firstLine="560" w:firstLineChars="200"/>
              <w:jc w:val="left"/>
              <w:rPr>
                <w:rFonts w:cs="楷体" w:asciiTheme="minorEastAsia" w:hAnsiTheme="minorEastAsia"/>
                <w:bCs/>
                <w:kern w:val="0"/>
                <w:sz w:val="28"/>
                <w:szCs w:val="28"/>
              </w:rPr>
            </w:pPr>
          </w:p>
        </w:tc>
        <w:tc>
          <w:tcPr>
            <w:tcW w:w="1843" w:type="dxa"/>
            <w:vMerge w:val="continue"/>
            <w:tcBorders>
              <w:top w:val="nil"/>
              <w:left w:val="nil"/>
              <w:bottom w:val="single" w:color="auto" w:sz="12" w:space="0"/>
              <w:right w:val="single" w:color="auto" w:sz="4" w:space="0"/>
            </w:tcBorders>
            <w:vAlign w:val="center"/>
          </w:tcPr>
          <w:p w14:paraId="11F98F06">
            <w:pPr>
              <w:widowControl/>
              <w:ind w:firstLine="560" w:firstLineChars="200"/>
              <w:jc w:val="left"/>
              <w:rPr>
                <w:rFonts w:cs="楷体" w:asciiTheme="minorEastAsia" w:hAnsiTheme="minorEastAsia"/>
                <w:bCs/>
                <w:kern w:val="0"/>
                <w:sz w:val="28"/>
                <w:szCs w:val="28"/>
              </w:rPr>
            </w:pPr>
          </w:p>
        </w:tc>
      </w:tr>
    </w:tbl>
    <w:p w14:paraId="77DD1EB7">
      <w:pPr>
        <w:widowControl/>
        <w:shd w:val="clear" w:color="auto" w:fill="FFFFFF"/>
        <w:rPr>
          <w:rFonts w:cs="楷体" w:asciiTheme="minorEastAsia" w:hAnsiTheme="minorEastAsia"/>
          <w:bCs/>
          <w:color w:val="000000"/>
          <w:spacing w:val="7"/>
          <w:kern w:val="0"/>
          <w:sz w:val="28"/>
          <w:szCs w:val="28"/>
        </w:rPr>
      </w:pPr>
    </w:p>
    <w:p w14:paraId="7A67AEBC">
      <w:pPr>
        <w:widowControl/>
        <w:numPr>
          <w:ilvl w:val="0"/>
          <w:numId w:val="1"/>
        </w:numPr>
        <w:shd w:val="clear" w:color="auto" w:fill="FFFFFF"/>
        <w:ind w:firstLine="590" w:firstLineChars="20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综合素质及职业能力</w:t>
      </w:r>
    </w:p>
    <w:p w14:paraId="1FC3E876">
      <w:pPr>
        <w:widowControl/>
        <w:shd w:val="clear" w:color="auto" w:fill="FFFFFF"/>
        <w:ind w:firstLine="1176" w:firstLineChars="4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1.综合素质</w:t>
      </w:r>
    </w:p>
    <w:p w14:paraId="561C06E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1</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具有良好的道德情操、职业素养、竞争意识；</w:t>
      </w:r>
    </w:p>
    <w:p w14:paraId="29274B0A">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2</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具有遵守公共秩序，维护公共利益，勇于承担责任的品质；</w:t>
      </w:r>
    </w:p>
    <w:p w14:paraId="7FAC1298">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3</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具有健康的身体和心理，具有吃苦耐劳精神；</w:t>
      </w:r>
    </w:p>
    <w:p w14:paraId="3EB087A5">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4</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具有良好的人际交往、团队协作能力；</w:t>
      </w:r>
    </w:p>
    <w:p w14:paraId="1DA27D6B">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5</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具有良好的书面表达能力和口头表达能力；</w:t>
      </w:r>
    </w:p>
    <w:p w14:paraId="78184EE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6</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具有运用计算机进行技术交流和信息处理的能力；</w:t>
      </w:r>
    </w:p>
    <w:p w14:paraId="1A1D2BD0">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7</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000000"/>
          <w:spacing w:val="7"/>
          <w:kern w:val="0"/>
          <w:sz w:val="28"/>
          <w:szCs w:val="28"/>
        </w:rPr>
        <w:t>具有继续学习和适应职业变化的能力；</w:t>
      </w:r>
    </w:p>
    <w:p w14:paraId="523EB1E5">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8</w:t>
      </w: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rPr>
        <w:t>具有借助工具查阅中、英文技术资料的基础能力</w:t>
      </w:r>
      <w:r>
        <w:rPr>
          <w:rFonts w:hint="eastAsia" w:cs="楷体" w:asciiTheme="minorEastAsia" w:hAnsiTheme="minorEastAsia"/>
          <w:bCs/>
          <w:color w:val="000000"/>
          <w:spacing w:val="7"/>
          <w:kern w:val="0"/>
          <w:sz w:val="28"/>
          <w:szCs w:val="28"/>
        </w:rPr>
        <w:t>。 </w:t>
      </w:r>
    </w:p>
    <w:p w14:paraId="61D2ED9E">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坚定拥护中国共产党领导和社会主义制度，在习近平新时代中国特色社会主义思想指引下，践行社会主义核心价值观，具有深厚的爱国情感和中华民族自豪感。</w:t>
      </w:r>
    </w:p>
    <w:p w14:paraId="144E642D">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9</w:t>
      </w:r>
      <w:r>
        <w:rPr>
          <w:rFonts w:hint="eastAsia" w:cs="楷体" w:asciiTheme="minorEastAsia" w:hAnsiTheme="minorEastAsia"/>
          <w:bCs/>
          <w:color w:val="333333"/>
          <w:spacing w:val="7"/>
          <w:kern w:val="0"/>
          <w:sz w:val="28"/>
          <w:szCs w:val="28"/>
          <w:lang w:eastAsia="zh-CN"/>
        </w:rPr>
        <w:t>）</w:t>
      </w:r>
      <w:r>
        <w:rPr>
          <w:rFonts w:hint="default" w:cs="楷体" w:asciiTheme="minorEastAsia" w:hAnsiTheme="minorEastAsia"/>
          <w:bCs/>
          <w:color w:val="333333"/>
          <w:spacing w:val="7"/>
          <w:kern w:val="0"/>
          <w:sz w:val="28"/>
          <w:szCs w:val="28"/>
        </w:rPr>
        <w:t>崇尚宪法、遵法守纪、崇德向善、诚实守信、尊重生命、热爱劳动，履行道德准则和行为规范，具有社会责任感和社会参与意识。</w:t>
      </w:r>
    </w:p>
    <w:p w14:paraId="5E0665E8">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10</w:t>
      </w:r>
      <w:r>
        <w:rPr>
          <w:rFonts w:hint="eastAsia" w:cs="楷体" w:asciiTheme="minorEastAsia" w:hAnsiTheme="minorEastAsia"/>
          <w:bCs/>
          <w:color w:val="333333"/>
          <w:spacing w:val="7"/>
          <w:kern w:val="0"/>
          <w:sz w:val="28"/>
          <w:szCs w:val="28"/>
          <w:lang w:eastAsia="zh-CN"/>
        </w:rPr>
        <w:t>）</w:t>
      </w:r>
      <w:r>
        <w:rPr>
          <w:rFonts w:hint="default" w:cs="楷体" w:asciiTheme="minorEastAsia" w:hAnsiTheme="minorEastAsia"/>
          <w:bCs/>
          <w:color w:val="333333"/>
          <w:spacing w:val="7"/>
          <w:kern w:val="0"/>
          <w:sz w:val="28"/>
          <w:szCs w:val="28"/>
        </w:rPr>
        <w:t>具有质量意识、环保意识、安全意识、信息素养、工匠精神、创新思维。</w:t>
      </w:r>
    </w:p>
    <w:p w14:paraId="3FD41273">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11</w:t>
      </w:r>
      <w:r>
        <w:rPr>
          <w:rFonts w:hint="eastAsia" w:cs="楷体" w:asciiTheme="minorEastAsia" w:hAnsiTheme="minorEastAsia"/>
          <w:bCs/>
          <w:color w:val="333333"/>
          <w:spacing w:val="7"/>
          <w:kern w:val="0"/>
          <w:sz w:val="28"/>
          <w:szCs w:val="28"/>
          <w:lang w:eastAsia="zh-CN"/>
        </w:rPr>
        <w:t>）</w:t>
      </w:r>
      <w:r>
        <w:rPr>
          <w:rFonts w:hint="default" w:cs="楷体" w:asciiTheme="minorEastAsia" w:hAnsiTheme="minorEastAsia"/>
          <w:bCs/>
          <w:color w:val="333333"/>
          <w:spacing w:val="7"/>
          <w:kern w:val="0"/>
          <w:sz w:val="28"/>
          <w:szCs w:val="28"/>
        </w:rPr>
        <w:t>勇于奋斗、乐观向上，具有自我管理能力、职业生涯规划的意识，有较强的集体意识和团队合作精神。</w:t>
      </w:r>
    </w:p>
    <w:p w14:paraId="41AC633D">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12</w:t>
      </w:r>
      <w:r>
        <w:rPr>
          <w:rFonts w:hint="eastAsia" w:cs="楷体" w:asciiTheme="minorEastAsia" w:hAnsiTheme="minorEastAsia"/>
          <w:bCs/>
          <w:color w:val="333333"/>
          <w:spacing w:val="7"/>
          <w:kern w:val="0"/>
          <w:sz w:val="28"/>
          <w:szCs w:val="28"/>
          <w:lang w:eastAsia="zh-CN"/>
        </w:rPr>
        <w:t>）</w:t>
      </w:r>
      <w:r>
        <w:rPr>
          <w:rFonts w:hint="default" w:cs="楷体" w:asciiTheme="minorEastAsia" w:hAnsiTheme="minorEastAsia"/>
          <w:bCs/>
          <w:color w:val="333333"/>
          <w:spacing w:val="7"/>
          <w:kern w:val="0"/>
          <w:sz w:val="28"/>
          <w:szCs w:val="28"/>
        </w:rPr>
        <w:t>具有健康的体魄、心理和健全的人格，掌握基本运动知识和 1 - 2 项运动技能，养成良好的健身与卫生习惯，以及良好的行为习惯。</w:t>
      </w:r>
    </w:p>
    <w:p w14:paraId="4DE7C420">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eastAsia="zh-CN"/>
        </w:rPr>
        <w:t>（</w:t>
      </w:r>
      <w:r>
        <w:rPr>
          <w:rFonts w:hint="eastAsia" w:cs="楷体" w:asciiTheme="minorEastAsia" w:hAnsiTheme="minorEastAsia"/>
          <w:bCs/>
          <w:color w:val="333333"/>
          <w:spacing w:val="7"/>
          <w:kern w:val="0"/>
          <w:sz w:val="28"/>
          <w:szCs w:val="28"/>
          <w:lang w:val="en-US" w:eastAsia="zh-CN"/>
        </w:rPr>
        <w:t>13</w:t>
      </w:r>
      <w:r>
        <w:rPr>
          <w:rFonts w:hint="eastAsia" w:cs="楷体" w:asciiTheme="minorEastAsia" w:hAnsiTheme="minorEastAsia"/>
          <w:bCs/>
          <w:color w:val="333333"/>
          <w:spacing w:val="7"/>
          <w:kern w:val="0"/>
          <w:sz w:val="28"/>
          <w:szCs w:val="28"/>
          <w:lang w:eastAsia="zh-CN"/>
        </w:rPr>
        <w:t>）</w:t>
      </w:r>
      <w:r>
        <w:rPr>
          <w:rFonts w:hint="default" w:cs="楷体" w:asciiTheme="minorEastAsia" w:hAnsiTheme="minorEastAsia"/>
          <w:bCs/>
          <w:color w:val="333333"/>
          <w:spacing w:val="7"/>
          <w:kern w:val="0"/>
          <w:sz w:val="28"/>
          <w:szCs w:val="28"/>
        </w:rPr>
        <w:t>具有一定的审美和人文素养，能够形成 1 - 2 项艺术特长或爱好。</w:t>
      </w:r>
    </w:p>
    <w:p w14:paraId="2578920F">
      <w:pPr>
        <w:widowControl/>
        <w:shd w:val="clear" w:color="auto" w:fill="FFFFFF"/>
        <w:ind w:firstLine="588" w:firstLineChars="200"/>
        <w:rPr>
          <w:rFonts w:cs="楷体" w:asciiTheme="minorEastAsia" w:hAnsiTheme="minorEastAsia"/>
          <w:bCs/>
          <w:color w:val="000000"/>
          <w:spacing w:val="7"/>
          <w:kern w:val="0"/>
          <w:sz w:val="28"/>
          <w:szCs w:val="28"/>
        </w:rPr>
      </w:pPr>
    </w:p>
    <w:p w14:paraId="58CA3E1D">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2.职业能力</w:t>
      </w:r>
    </w:p>
    <w:p w14:paraId="21C2F5ED">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333333"/>
          <w:spacing w:val="7"/>
          <w:kern w:val="0"/>
          <w:sz w:val="28"/>
          <w:szCs w:val="28"/>
        </w:rPr>
        <w:t>⑴</w:t>
      </w:r>
      <w:r>
        <w:rPr>
          <w:rFonts w:hint="eastAsia" w:cs="楷体" w:asciiTheme="minorEastAsia" w:hAnsiTheme="minorEastAsia"/>
          <w:bCs/>
          <w:color w:val="000000"/>
          <w:spacing w:val="7"/>
          <w:kern w:val="0"/>
          <w:sz w:val="28"/>
          <w:szCs w:val="28"/>
        </w:rPr>
        <w:t>行业通用能力</w:t>
      </w:r>
    </w:p>
    <w:p w14:paraId="679023F2">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1.具有查阅专业技术资料的基本能力。</w:t>
      </w:r>
    </w:p>
    <w:p w14:paraId="0D6074DB">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2.掌握电工电子技术、机械制图、机械基础等专业基础知识。</w:t>
      </w:r>
    </w:p>
    <w:p w14:paraId="23CC5C68">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3.具有根据图纸要求，进行钳工操作的能力。</w:t>
      </w:r>
    </w:p>
    <w:p w14:paraId="58BAB89D">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4.具有正确识读中等复杂程度的机械零件图和装配图，能绘制简单零件图的能力。</w:t>
      </w:r>
    </w:p>
    <w:p w14:paraId="2674A6C6">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5.具有运用PLC的基本指令和部分功能指令编制和调试较简单的控制程序的能力。</w:t>
      </w:r>
    </w:p>
    <w:p w14:paraId="14D7C845">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6.掌握典型机电产品、机电设备和自动生产线的基本结构与工作原理。</w:t>
      </w:r>
    </w:p>
    <w:p w14:paraId="3CAB9208">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7.掌握机电产品、机电设备和自动生产线中采用的机、电、液、气等控制技术。</w:t>
      </w:r>
    </w:p>
    <w:p w14:paraId="7B06AC56">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8.具有选择和使用常用工量夹具、仪器仪表及辅助设备的能力。</w:t>
      </w:r>
    </w:p>
    <w:p w14:paraId="74D4A96D">
      <w:pPr>
        <w:widowControl/>
        <w:shd w:val="clear" w:color="auto" w:fill="FFFFFF"/>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 xml:space="preserve">   </w:t>
      </w:r>
    </w:p>
    <w:p w14:paraId="4A0CA36D">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 ⑵职业特定能力</w:t>
      </w:r>
    </w:p>
    <w:p w14:paraId="25B7FEFA">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1.能识读机电设备的装配图，并按照工艺要求完成机电设备组装。</w:t>
      </w:r>
    </w:p>
    <w:p w14:paraId="0545ADAF">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2.能识读机电设备的电气原理图和接线图，并按照工艺要求完成电气部分的连接。</w:t>
      </w:r>
    </w:p>
    <w:p w14:paraId="66F3B06D">
      <w:pPr>
        <w:widowControl/>
        <w:shd w:val="clear" w:color="auto" w:fill="FFFFFF"/>
        <w:ind w:firstLine="588" w:firstLineChars="20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3.能初步进行典型机电设备的安装、调试、运行与维护。</w:t>
      </w:r>
    </w:p>
    <w:p w14:paraId="5487D5E2">
      <w:pPr>
        <w:pStyle w:val="20"/>
        <w:widowControl/>
        <w:shd w:val="clear" w:color="auto" w:fill="FFFFFF"/>
        <w:ind w:left="420" w:leftChars="200" w:firstLine="0" w:firstLineChars="0"/>
        <w:rPr>
          <w:rFonts w:cs="楷体" w:asciiTheme="minorEastAsia" w:hAnsiTheme="minorEastAsia"/>
          <w:bCs/>
          <w:color w:val="000000"/>
          <w:spacing w:val="7"/>
          <w:kern w:val="0"/>
          <w:sz w:val="28"/>
          <w:szCs w:val="28"/>
        </w:rPr>
      </w:pPr>
    </w:p>
    <w:p w14:paraId="6B6677C9">
      <w:pPr>
        <w:pStyle w:val="20"/>
        <w:widowControl/>
        <w:shd w:val="clear" w:color="auto" w:fill="FFFFFF"/>
        <w:ind w:left="420" w:leftChars="200" w:firstLine="0" w:firstLineChars="0"/>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(3)跨行业职业能力</w:t>
      </w:r>
    </w:p>
    <w:p w14:paraId="499CD59C">
      <w:pPr>
        <w:pStyle w:val="20"/>
        <w:widowControl/>
        <w:numPr>
          <w:ilvl w:val="0"/>
          <w:numId w:val="2"/>
        </w:numPr>
        <w:shd w:val="clear" w:color="auto" w:fill="FFFFFF"/>
        <w:ind w:firstLine="588"/>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应岗位变化的能力：具有在职业生涯的各个阶段继续学习技能和知识的能力；具有根据客观情况变化能随机调节择业行为的能力；具有适时吸纳储备新信息、新知识，主动适应岗位变化的能力。</w:t>
      </w:r>
    </w:p>
    <w:p w14:paraId="5D737938">
      <w:pPr>
        <w:pStyle w:val="20"/>
        <w:widowControl/>
        <w:numPr>
          <w:ilvl w:val="0"/>
          <w:numId w:val="2"/>
        </w:numPr>
        <w:shd w:val="clear" w:color="auto" w:fill="FFFFFF"/>
        <w:ind w:firstLine="588"/>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企业管理及生产现场管理的基础能力：具有生产过程中现场分析、解决生产问题的能力；具有依据安全生产法律法规、企业规章制度等，实施安全管理与监督的基础能力；具有根据生产任务合理安排工作时间的能力。 </w:t>
      </w:r>
    </w:p>
    <w:p w14:paraId="583A6A89">
      <w:pPr>
        <w:pStyle w:val="20"/>
        <w:widowControl/>
        <w:numPr>
          <w:ilvl w:val="0"/>
          <w:numId w:val="2"/>
        </w:numPr>
        <w:shd w:val="clear" w:color="auto" w:fill="FFFFFF"/>
        <w:ind w:firstLine="588"/>
        <w:rPr>
          <w:rFonts w:cs="楷体" w:asciiTheme="minorEastAsia" w:hAnsiTheme="minorEastAsia"/>
          <w:bCs/>
          <w:color w:val="000000"/>
          <w:spacing w:val="7"/>
          <w:kern w:val="0"/>
          <w:sz w:val="28"/>
          <w:szCs w:val="28"/>
        </w:rPr>
      </w:pPr>
      <w:r>
        <w:rPr>
          <w:rFonts w:hint="eastAsia" w:cs="楷体" w:asciiTheme="minorEastAsia" w:hAnsiTheme="minorEastAsia"/>
          <w:bCs/>
          <w:color w:val="000000"/>
          <w:spacing w:val="7"/>
          <w:kern w:val="0"/>
          <w:sz w:val="28"/>
          <w:szCs w:val="28"/>
        </w:rPr>
        <w:t>创新和创业的基础能力：具有开阔的眼界和全局的意识；具有对企业（客户） “项目化、市场化、社会化”特征的理解能力；具有进行调研、计划、决策、实施的能力。</w:t>
      </w:r>
    </w:p>
    <w:p w14:paraId="5D33ACFA">
      <w:pPr>
        <w:widowControl/>
        <w:shd w:val="clear" w:color="auto" w:fill="FFFFFF"/>
        <w:ind w:firstLine="885" w:firstLineChars="300"/>
        <w:rPr>
          <w:rFonts w:cs="楷体" w:asciiTheme="minorEastAsia" w:hAnsiTheme="minorEastAsia"/>
          <w:b/>
          <w:bCs/>
          <w:color w:val="333333"/>
          <w:spacing w:val="7"/>
          <w:kern w:val="0"/>
          <w:sz w:val="28"/>
          <w:szCs w:val="28"/>
          <w:shd w:val="clear" w:color="auto" w:fill="FFFFFF"/>
        </w:rPr>
      </w:pPr>
    </w:p>
    <w:p w14:paraId="77DE1A73">
      <w:pPr>
        <w:widowControl/>
        <w:shd w:val="clear" w:color="auto" w:fill="FFFFFF"/>
        <w:ind w:firstLine="885" w:firstLineChars="300"/>
        <w:rPr>
          <w:rFonts w:cs="楷体" w:asciiTheme="minorEastAsia" w:hAnsiTheme="minorEastAsia"/>
          <w:b/>
          <w:bCs/>
          <w:color w:val="333333"/>
          <w:spacing w:val="7"/>
          <w:kern w:val="0"/>
          <w:sz w:val="28"/>
          <w:szCs w:val="28"/>
          <w:shd w:val="clear" w:color="auto" w:fill="FFFFFF"/>
        </w:rPr>
      </w:pPr>
    </w:p>
    <w:p w14:paraId="7EED1ACC">
      <w:pPr>
        <w:widowControl/>
        <w:shd w:val="clear" w:color="auto" w:fill="FFFFFF"/>
        <w:rPr>
          <w:rFonts w:cs="楷体" w:asciiTheme="minorEastAsia" w:hAnsiTheme="minorEastAsia"/>
          <w:b/>
          <w:bCs/>
          <w:color w:val="333333"/>
          <w:spacing w:val="7"/>
          <w:kern w:val="0"/>
          <w:sz w:val="28"/>
          <w:szCs w:val="28"/>
          <w:shd w:val="clear" w:color="auto" w:fill="FFFFFF"/>
        </w:rPr>
      </w:pPr>
    </w:p>
    <w:p w14:paraId="595D7F36">
      <w:pPr>
        <w:pStyle w:val="20"/>
        <w:widowControl/>
        <w:numPr>
          <w:ilvl w:val="0"/>
          <w:numId w:val="1"/>
        </w:numPr>
        <w:shd w:val="clear" w:color="auto" w:fill="FFFFFF"/>
        <w:ind w:firstLineChars="0"/>
        <w:rPr>
          <w:rFonts w:cs="楷体" w:asciiTheme="minorEastAsia" w:hAnsiTheme="minorEastAsia"/>
          <w:b/>
          <w:bCs/>
          <w:color w:val="333333"/>
          <w:spacing w:val="7"/>
          <w:kern w:val="0"/>
          <w:sz w:val="28"/>
          <w:szCs w:val="28"/>
          <w:shd w:val="clear" w:color="auto" w:fill="FFFFFF"/>
        </w:rPr>
      </w:pPr>
      <w:r>
        <w:rPr>
          <w:rFonts w:hint="eastAsia" w:cs="楷体" w:asciiTheme="minorEastAsia" w:hAnsiTheme="minorEastAsia"/>
          <w:b/>
          <w:bCs/>
          <w:color w:val="333333"/>
          <w:spacing w:val="7"/>
          <w:kern w:val="0"/>
          <w:sz w:val="28"/>
          <w:szCs w:val="28"/>
          <w:shd w:val="clear" w:color="auto" w:fill="FFFFFF"/>
        </w:rPr>
        <w:t>教学时间分配表</w:t>
      </w:r>
    </w:p>
    <w:p w14:paraId="3D83C037">
      <w:pPr>
        <w:pStyle w:val="20"/>
        <w:widowControl/>
        <w:shd w:val="clear" w:color="auto" w:fill="FFFFFF"/>
        <w:ind w:left="432" w:firstLine="0" w:firstLineChars="0"/>
        <w:rPr>
          <w:rFonts w:cs="楷体" w:asciiTheme="minorEastAsia" w:hAnsiTheme="minorEastAsia"/>
          <w:b/>
          <w:bCs/>
          <w:color w:val="333333"/>
          <w:spacing w:val="7"/>
          <w:kern w:val="0"/>
          <w:sz w:val="28"/>
          <w:szCs w:val="28"/>
          <w:shd w:val="clear" w:color="auto" w:fill="FFFFFF"/>
        </w:rPr>
      </w:pPr>
      <w:r>
        <w:drawing>
          <wp:inline distT="0" distB="0" distL="0" distR="0">
            <wp:extent cx="5274310" cy="68097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6810257"/>
                    </a:xfrm>
                    <a:prstGeom prst="rect">
                      <a:avLst/>
                    </a:prstGeom>
                    <a:noFill/>
                    <a:ln>
                      <a:noFill/>
                    </a:ln>
                  </pic:spPr>
                </pic:pic>
              </a:graphicData>
            </a:graphic>
          </wp:inline>
        </w:drawing>
      </w:r>
    </w:p>
    <w:p w14:paraId="27912D53">
      <w:pPr>
        <w:widowControl/>
        <w:shd w:val="clear" w:color="auto" w:fill="FFFFFF"/>
        <w:ind w:firstLine="590" w:firstLineChars="200"/>
        <w:jc w:val="center"/>
        <w:rPr>
          <w:rFonts w:cs="楷体" w:asciiTheme="minorEastAsia" w:hAnsiTheme="minorEastAsia"/>
          <w:b/>
          <w:bCs/>
          <w:color w:val="333333"/>
          <w:spacing w:val="7"/>
          <w:kern w:val="0"/>
          <w:sz w:val="28"/>
          <w:szCs w:val="28"/>
        </w:rPr>
      </w:pPr>
    </w:p>
    <w:p w14:paraId="59E720DA">
      <w:pPr>
        <w:widowControl/>
        <w:shd w:val="clear" w:color="auto" w:fill="FFFFFF"/>
        <w:rPr>
          <w:rFonts w:cs="楷体" w:asciiTheme="minorEastAsia" w:hAnsiTheme="minorEastAsia"/>
          <w:b/>
          <w:bCs/>
          <w:color w:val="000000"/>
          <w:spacing w:val="7"/>
          <w:kern w:val="0"/>
          <w:sz w:val="28"/>
          <w:szCs w:val="28"/>
        </w:rPr>
      </w:pPr>
    </w:p>
    <w:p w14:paraId="4897C7BC">
      <w:pPr>
        <w:widowControl/>
        <w:shd w:val="clear" w:color="auto" w:fill="FFFFFF"/>
        <w:ind w:firstLine="590" w:firstLineChars="200"/>
        <w:rPr>
          <w:rFonts w:cs="楷体" w:asciiTheme="minorEastAsia" w:hAnsiTheme="minorEastAsia"/>
          <w:b/>
          <w:bCs/>
          <w:color w:val="000000"/>
          <w:spacing w:val="7"/>
          <w:kern w:val="0"/>
          <w:sz w:val="28"/>
          <w:szCs w:val="28"/>
        </w:rPr>
      </w:pPr>
    </w:p>
    <w:p w14:paraId="4F7EE594">
      <w:pPr>
        <w:widowControl/>
        <w:shd w:val="clear" w:color="auto" w:fill="FFFFFF"/>
        <w:ind w:firstLine="590" w:firstLineChars="200"/>
        <w:rPr>
          <w:rFonts w:cs="楷体" w:asciiTheme="minorEastAsia" w:hAnsiTheme="minorEastAsia"/>
          <w:b/>
          <w:bCs/>
          <w:color w:val="000000"/>
          <w:spacing w:val="7"/>
          <w:kern w:val="0"/>
          <w:sz w:val="28"/>
          <w:szCs w:val="28"/>
        </w:rPr>
      </w:pPr>
    </w:p>
    <w:p w14:paraId="34745B6E">
      <w:pPr>
        <w:widowControl/>
        <w:shd w:val="clear" w:color="auto" w:fill="FFFFFF"/>
        <w:ind w:firstLine="590" w:firstLineChars="200"/>
        <w:rPr>
          <w:rFonts w:cs="楷体" w:asciiTheme="minorEastAsia" w:hAnsiTheme="minorEastAsia"/>
          <w:bCs/>
          <w:color w:val="333333"/>
          <w:spacing w:val="7"/>
          <w:kern w:val="0"/>
          <w:sz w:val="28"/>
          <w:szCs w:val="28"/>
        </w:rPr>
      </w:pPr>
      <w:r>
        <w:rPr>
          <w:rFonts w:hint="eastAsia" w:cs="楷体" w:asciiTheme="minorEastAsia" w:hAnsiTheme="minorEastAsia"/>
          <w:b/>
          <w:bCs/>
          <w:color w:val="000000"/>
          <w:spacing w:val="7"/>
          <w:kern w:val="0"/>
          <w:sz w:val="28"/>
          <w:szCs w:val="28"/>
        </w:rPr>
        <w:t>七、</w:t>
      </w:r>
      <w:r>
        <w:rPr>
          <w:rFonts w:hint="eastAsia" w:cs="楷体" w:asciiTheme="minorEastAsia" w:hAnsiTheme="minorEastAsia"/>
          <w:b/>
          <w:bCs/>
          <w:color w:val="333333"/>
          <w:spacing w:val="7"/>
          <w:kern w:val="0"/>
          <w:sz w:val="28"/>
          <w:szCs w:val="28"/>
        </w:rPr>
        <w:t>课程教学安排</w:t>
      </w:r>
    </w:p>
    <w:p w14:paraId="5B8F056D">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每学年为52周，其中教学时间40周(含复习考试)，累计假期12周，岗位实习按每30学时安排，3年总学时</w:t>
      </w:r>
      <w:r>
        <w:rPr>
          <w:rFonts w:hint="eastAsia" w:cs="楷体" w:asciiTheme="minorEastAsia" w:hAnsiTheme="minorEastAsia"/>
          <w:bCs/>
          <w:color w:val="333333"/>
          <w:spacing w:val="7"/>
          <w:kern w:val="0"/>
          <w:sz w:val="28"/>
          <w:szCs w:val="28"/>
        </w:rPr>
        <w:t>安排</w:t>
      </w:r>
      <w:r>
        <w:rPr>
          <w:rFonts w:cs="楷体" w:asciiTheme="minorEastAsia" w:hAnsiTheme="minorEastAsia"/>
          <w:bCs/>
          <w:color w:val="333333"/>
          <w:spacing w:val="7"/>
          <w:kern w:val="0"/>
          <w:sz w:val="28"/>
          <w:szCs w:val="28"/>
        </w:rPr>
        <w:t>为3</w:t>
      </w:r>
      <w:r>
        <w:rPr>
          <w:rFonts w:hint="eastAsia" w:cs="楷体" w:asciiTheme="minorEastAsia" w:hAnsiTheme="minorEastAsia"/>
          <w:bCs/>
          <w:color w:val="333333"/>
          <w:spacing w:val="7"/>
          <w:kern w:val="0"/>
          <w:sz w:val="28"/>
          <w:szCs w:val="28"/>
        </w:rPr>
        <w:t>3</w:t>
      </w:r>
      <w:r>
        <w:rPr>
          <w:rFonts w:cs="楷体" w:asciiTheme="minorEastAsia" w:hAnsiTheme="minorEastAsia"/>
          <w:bCs/>
          <w:color w:val="333333"/>
          <w:spacing w:val="7"/>
          <w:kern w:val="0"/>
          <w:sz w:val="28"/>
          <w:szCs w:val="28"/>
        </w:rPr>
        <w:t>00学时。</w:t>
      </w:r>
    </w:p>
    <w:p w14:paraId="5221D043">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公共基础课程学时一般占总学时的1/3，专业课程学时一般占总学时的2/3。</w:t>
      </w:r>
      <w:r>
        <w:rPr>
          <w:rFonts w:hint="eastAsia" w:cs="楷体" w:asciiTheme="minorEastAsia" w:hAnsiTheme="minorEastAsia"/>
          <w:bCs/>
          <w:color w:val="333333"/>
          <w:spacing w:val="7"/>
          <w:kern w:val="0"/>
          <w:sz w:val="28"/>
          <w:szCs w:val="28"/>
        </w:rPr>
        <w:t>岗位实践</w:t>
      </w:r>
      <w:r>
        <w:rPr>
          <w:rFonts w:cs="楷体" w:asciiTheme="minorEastAsia" w:hAnsiTheme="minorEastAsia"/>
          <w:bCs/>
          <w:color w:val="333333"/>
          <w:spacing w:val="7"/>
          <w:kern w:val="0"/>
          <w:sz w:val="28"/>
          <w:szCs w:val="28"/>
        </w:rPr>
        <w:t>不超过6个月，校外企业岗位实习时间一般不超过3个月。实践性教学学时原则上要占总学时50%以上。各类选修课程的学时占总学时的比例应不少于 10%。</w:t>
      </w:r>
    </w:p>
    <w:p w14:paraId="25D1B61C">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1.文化课</w:t>
      </w:r>
    </w:p>
    <w:p w14:paraId="780BF6BB">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A、思想政治</w:t>
      </w:r>
    </w:p>
    <w:p w14:paraId="2F246009">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4B0FCE94">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B、体育与健康通过为本课程安排的理论和实践教学，加深学生对体育文化与健康教育知识的理解，掌握有利于促进健康、调节心理、团队合作、学会生存、美化生活、职业生涯的运动技能；不断提高耐力、力量、速度等体能素质和运动技术水平，学会组织运动竞赛、制定个人锻炼计划和自我评价锻炼效果的方法；增强对个人职业健康水平和安全行为的重视程度，具有维护公众健康的社会意识和责任感；养成经常性自觉从事体育锻炼的运动习惯，逐步形成积极进取的人生态度和健康的生活方式。</w:t>
      </w:r>
    </w:p>
    <w:p w14:paraId="6F33F0B0">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C、语文</w:t>
      </w:r>
    </w:p>
    <w:p w14:paraId="73933D4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执行教育部颁布的中等职业学校语文课程标准。</w:t>
      </w:r>
    </w:p>
    <w:p w14:paraId="1CAC1315">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基础模块：阅读与欣赏方面，要正确认读并书写3500个常用汉字等；表达与交流方面，养成说普通话习惯，掌握多种口语交际技能和各类文体写作方法等。</w:t>
      </w:r>
    </w:p>
    <w:p w14:paraId="5C973EC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职业模块：阅读与专业相关文章，读懂主要内容，提高搜集职业信息能力；口语交际要掌握接待等技能，写作要掌握调查报告等应用文写法。</w:t>
      </w:r>
    </w:p>
    <w:p w14:paraId="4C383953">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拓展模块：精读文章，掌握欣赏文学作品方法，品味作品形象等；口语交际要能根据语境恰当表情达意，写作要做到观点正确等。</w:t>
      </w:r>
    </w:p>
    <w:p w14:paraId="2C895A94">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D、数学</w:t>
      </w:r>
    </w:p>
    <w:p w14:paraId="24CF5023">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在九年制义务教育基础上，使学生进一步学习并掌握生活和职业岗位必需的数学基础知识。提高计算技能，计算工具使用技能，数据处理技能；培养观察能力，空间想象能力，分析、解决问题能力和初步的数学思维能力。引导学生逐步养成良好的学习习惯、实践意识、创新意识和实事求是的科学态度，提高学生就业创业能力。</w:t>
      </w:r>
    </w:p>
    <w:p w14:paraId="2846991C">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E、英语</w:t>
      </w:r>
    </w:p>
    <w:p w14:paraId="07D1689E">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在九年制义务教育基础上开设的一门课程。课程旨在激发学生的英语学习兴趣，培养良好的学习习惯，树立学习英语的自信心，改善学习策略，通过语言基础知识、文化知识的学习和基本语言技能的训练，逐步提高学生在职业和生活场景下的英语应用能力；培养学生具有良好的职业道德、文化意识及正确的人生观、价值观，以满足学生就业、职业生涯发展和终身学习的需要。</w:t>
      </w:r>
    </w:p>
    <w:p w14:paraId="2E865008">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F、艺术</w:t>
      </w:r>
    </w:p>
    <w:p w14:paraId="19BE3CCE">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中职艺术教育是为了培养具有一定文化素养、智慧、健康、创新能力、实践能力和技能的专门人才。中职艺术课程标准的出台，对于推进我国艺术教育质量的提升，推动中职艺术教育改革和创新具有重要意义。</w:t>
      </w:r>
    </w:p>
    <w:p w14:paraId="7DB47B33">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G、历史</w:t>
      </w:r>
    </w:p>
    <w:p w14:paraId="1D5F4B8A">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历史是人类社会发展的镜子，它记录了人类的过去，为我们提供了宝贵的经验与教训。培养学生正确的历史观念和历史认知，使他们能够客观、全面地了解历史事件和历史人物；培养学生对历史文化的热爱和保护意识，增强他们的文化自信心；培养学生的历史思维能力，使他们能够运用历史知识解决问题和分析社会现象。</w:t>
      </w:r>
    </w:p>
    <w:p w14:paraId="09407898">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H、信息技术</w:t>
      </w:r>
    </w:p>
    <w:p w14:paraId="64BD628C">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在初中信息技术课程学习的基础上，使学生进一步了解计算机基本工作原理，能应用Internet获取信息，能使用计算机处理信息，提高学生的计算机基本操作、网络应用、办公应用、多媒体技术应用等职业相关能力，初步具有利用计算机解决学习、工作、生活中常见问题的能力。使学生能够根据职业需求运用计算机，体验应用计算机技术获取信息、处理信息、分析信息、发布信息的过程；逐步养成在学习、工作、生活中利用计算机解决问题的习惯，并能遵守社会公共道德规范和法律法规，自觉抵制不良信息。使学生树立科学态度及知识产权意识，自觉依法进行信息技术活动。让学生进一步体验计算机文化内涵，为今后的职业活动、继续学习和终身发展奠定信息技术应用基础。</w:t>
      </w:r>
    </w:p>
    <w:p w14:paraId="74C90B60">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I、劳动教育</w:t>
      </w:r>
    </w:p>
    <w:p w14:paraId="6BFF521E">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劳动教育的基本理念包括强化劳动观念，弘扬劳动精神;强调身心参与，注重手脑并用;继承优良传统，彰显时代特征;发挥主体作用，激发创新创造。</w:t>
      </w:r>
    </w:p>
    <w:p w14:paraId="1980C62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0366305C">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2、专业基础课</w:t>
      </w:r>
    </w:p>
    <w:p w14:paraId="6BA2F484">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I、</w:t>
      </w:r>
      <w:r>
        <w:rPr>
          <w:rFonts w:hint="eastAsia" w:cs="楷体" w:asciiTheme="minorEastAsia" w:hAnsiTheme="minorEastAsia"/>
          <w:bCs/>
          <w:color w:val="333333"/>
          <w:spacing w:val="7"/>
          <w:kern w:val="0"/>
          <w:sz w:val="28"/>
          <w:szCs w:val="28"/>
        </w:rPr>
        <w:tab/>
      </w:r>
      <w:r>
        <w:rPr>
          <w:rFonts w:hint="eastAsia" w:cs="楷体" w:asciiTheme="minorEastAsia" w:hAnsiTheme="minorEastAsia"/>
          <w:bCs/>
          <w:color w:val="333333"/>
          <w:spacing w:val="7"/>
          <w:kern w:val="0"/>
          <w:sz w:val="28"/>
          <w:szCs w:val="28"/>
        </w:rPr>
        <w:t>依据《中等职业学校机械制图教学大纲》开设，并注重培养学生掌握机械制图国家标准和相关行业标准，掌握正投影法的原理和作图方法，能识读机械图样和简单装配图，能查阅公差配合表，能使用CAD软件绘制零件图和简单装配图。</w:t>
      </w:r>
    </w:p>
    <w:p w14:paraId="4E9B5063">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J、</w:t>
      </w:r>
      <w:r>
        <w:rPr>
          <w:rFonts w:hint="eastAsia" w:cs="楷体" w:asciiTheme="minorEastAsia" w:hAnsiTheme="minorEastAsia"/>
          <w:bCs/>
          <w:color w:val="333333"/>
          <w:spacing w:val="7"/>
          <w:kern w:val="0"/>
          <w:sz w:val="28"/>
          <w:szCs w:val="28"/>
        </w:rPr>
        <w:tab/>
      </w:r>
      <w:r>
        <w:rPr>
          <w:rFonts w:hint="eastAsia" w:cs="楷体" w:asciiTheme="minorEastAsia" w:hAnsiTheme="minorEastAsia"/>
          <w:bCs/>
          <w:color w:val="333333"/>
          <w:spacing w:val="7"/>
          <w:kern w:val="0"/>
          <w:sz w:val="28"/>
          <w:szCs w:val="28"/>
        </w:rPr>
        <w:t>依据《中等职业学校机械基础教学大纲》开设，并注重培养学生了解常用机构的结构和特性，了解常见机械传动装置的工作原理、结构、特点及选用方法，熟悉主要机械零部件的工作原理、结构和特点，初步掌握其选用的方法。</w:t>
      </w:r>
    </w:p>
    <w:p w14:paraId="6D10EFCD">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K、</w:t>
      </w:r>
      <w:r>
        <w:rPr>
          <w:rFonts w:hint="eastAsia" w:cs="楷体" w:asciiTheme="minorEastAsia" w:hAnsiTheme="minorEastAsia"/>
          <w:bCs/>
          <w:color w:val="333333"/>
          <w:spacing w:val="7"/>
          <w:kern w:val="0"/>
          <w:sz w:val="28"/>
          <w:szCs w:val="28"/>
        </w:rPr>
        <w:tab/>
      </w:r>
      <w:r>
        <w:rPr>
          <w:rFonts w:hint="eastAsia" w:cs="楷体" w:asciiTheme="minorEastAsia" w:hAnsiTheme="minorEastAsia"/>
          <w:bCs/>
          <w:color w:val="333333"/>
          <w:spacing w:val="7"/>
          <w:kern w:val="0"/>
          <w:sz w:val="28"/>
          <w:szCs w:val="28"/>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p w14:paraId="183A053F">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L、了解常用传感器的工作原理、基本结构及相应的测量电路和实际应用，了解新型传感器的工作原理及应用方法，掌握常用传感器的测量方法，了解常用传感器进行误差分析。</w:t>
      </w:r>
    </w:p>
    <w:p w14:paraId="11824045">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M、了解PLC编程与接口技术，了解常用小型PLC（60点以内）的结构和特性，掌握常用小型PLC（60点以内）的I/O分配及指令，会使用编程软件，会根据需要编写简单的PLC应用程序，能对可编程控制器控制系统进行安装、调试、运行和维护,能使用变频器及触摸屏。</w:t>
      </w:r>
    </w:p>
    <w:p w14:paraId="74760136">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N、了解常用低压电器的结构、使用规范，能对常用低压电器进行安装及性能检测；理解常用普通机床电气控制线路的原理，并能完成其线路安装；能根据故障现象、电路图，运用万用表检测常用普通机床的常见电气故障，并能修复故障。</w:t>
      </w:r>
    </w:p>
    <w:p w14:paraId="1223C81E">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3、专业方向课</w:t>
      </w:r>
    </w:p>
    <w:p w14:paraId="6182F608">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O、</w:t>
      </w:r>
      <w:r>
        <w:rPr>
          <w:rFonts w:hint="eastAsia" w:cs="楷体" w:asciiTheme="minorEastAsia" w:hAnsiTheme="minorEastAsia"/>
          <w:bCs/>
          <w:color w:val="333333"/>
          <w:spacing w:val="7"/>
          <w:kern w:val="0"/>
          <w:sz w:val="28"/>
          <w:szCs w:val="28"/>
        </w:rPr>
        <w:tab/>
      </w:r>
      <w:r>
        <w:rPr>
          <w:rFonts w:hint="eastAsia" w:cs="楷体" w:asciiTheme="minorEastAsia" w:hAnsiTheme="minorEastAsia"/>
          <w:bCs/>
          <w:color w:val="333333"/>
          <w:spacing w:val="7"/>
          <w:kern w:val="0"/>
          <w:sz w:val="28"/>
          <w:szCs w:val="28"/>
        </w:rPr>
        <w:t>掌握钳工安全操作规程和相关理论知识，会查阅有关技术手册和标准，能正确使用和保养常用工量具，掌握钳工常用设备及工具的操作方法，掌握各类刀具相关知识，能制作简单配合及镶嵌零件。</w:t>
      </w:r>
    </w:p>
    <w:p w14:paraId="280D8863">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P、</w:t>
      </w:r>
      <w:r>
        <w:rPr>
          <w:rFonts w:hint="eastAsia" w:cs="楷体" w:asciiTheme="minorEastAsia" w:hAnsiTheme="minorEastAsia"/>
          <w:bCs/>
          <w:color w:val="333333"/>
          <w:spacing w:val="7"/>
          <w:kern w:val="0"/>
          <w:sz w:val="28"/>
          <w:szCs w:val="28"/>
        </w:rPr>
        <w:tab/>
      </w:r>
      <w:r>
        <w:rPr>
          <w:rFonts w:hint="eastAsia" w:cs="楷体" w:asciiTheme="minorEastAsia" w:hAnsiTheme="minorEastAsia"/>
          <w:bCs/>
          <w:color w:val="333333"/>
          <w:spacing w:val="7"/>
          <w:kern w:val="0"/>
          <w:sz w:val="28"/>
          <w:szCs w:val="28"/>
        </w:rPr>
        <w:t>掌握焊接基础知识与技能，掌握电子线路调试与检测基础，能运用学过的理论知识对有关线路进行调试与检测，会依照电子线路原理图安装线路，会用仪器测量有关参数。</w:t>
      </w:r>
    </w:p>
    <w:p w14:paraId="451A0039">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val="en-US" w:eastAsia="zh-CN"/>
        </w:rPr>
        <w:t>4、</w:t>
      </w:r>
      <w:r>
        <w:rPr>
          <w:rFonts w:hint="eastAsia" w:cs="楷体" w:asciiTheme="minorEastAsia" w:hAnsiTheme="minorEastAsia"/>
          <w:bCs/>
          <w:color w:val="333333"/>
          <w:spacing w:val="7"/>
          <w:kern w:val="0"/>
          <w:sz w:val="28"/>
          <w:szCs w:val="28"/>
        </w:rPr>
        <w:t>专业核心课程</w:t>
      </w:r>
    </w:p>
    <w:p w14:paraId="33504549">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电气控制技术：本课程主要介绍常用低压电器的结构、原理和应用，电气控制系统的设计、安装、调试和维护方法，使学生掌握电气控制技术的基本理论和实践技能，能够设计和实现简单的电气控制系统。</w:t>
      </w:r>
    </w:p>
    <w:p w14:paraId="5D37FBD1">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PLC 应用技术：本课程主要介绍可编程控制器（PLC）的基本原理、编程语言、编程方法和应用实例，使学生掌握 PLC 的编程技巧和应用能力，能够运用 PLC 进行工业自动化控制系统的设计、调试和维护。</w:t>
      </w:r>
    </w:p>
    <w:p w14:paraId="46E3D2B9">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传感器与检测技术：本课程主要介绍传感器的工作原理、分类、特性和应用，检测技术的基本方法和仪器仪表的使用，使学生了解传感器在机电设备中的应用，掌握检测技术的基本原理和实践技能，能够进行机电设备的状态检测和故障诊断。</w:t>
      </w:r>
    </w:p>
    <w:p w14:paraId="78C289E1">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液压与气动技术：本课程主要介绍液压与气动系统的工作原理、组成元件、基本回路和系统设计方法，使学生掌握液压与气动技术的基本理论和实践技能，能够进行液压与气动系统的安装、调试和维护。</w:t>
      </w:r>
    </w:p>
    <w:p w14:paraId="5DDEECB3">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机电一体化技术：本课程主要介绍机电一体化系统的组成、设计方法和应用实例，使学生了解机电一体化技术的发展趋势和应用领域，掌握机电一体化系统的基本原理和设计方法，具备设计和实现简单机电一体化产品的能力。</w:t>
      </w:r>
    </w:p>
    <w:p w14:paraId="539FFA78">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lang w:val="en-US" w:eastAsia="zh-CN"/>
        </w:rPr>
        <w:t>5、</w:t>
      </w:r>
      <w:r>
        <w:rPr>
          <w:rFonts w:hint="default" w:cs="楷体" w:asciiTheme="minorEastAsia" w:hAnsiTheme="minorEastAsia"/>
          <w:bCs/>
          <w:color w:val="333333"/>
          <w:spacing w:val="7"/>
          <w:kern w:val="0"/>
          <w:sz w:val="28"/>
          <w:szCs w:val="28"/>
        </w:rPr>
        <w:t>专业拓展课程</w:t>
      </w:r>
    </w:p>
    <w:p w14:paraId="07983388">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工业机器人技术基础：本课程主要介绍工业机器人的结构、原理、编程和应用，使学生了解工业机器人的发展现状和应用前景，掌握工业机器人的基本操作和编程方法，具备工业机器人的安装、调试和维护能力。</w:t>
      </w:r>
    </w:p>
    <w:p w14:paraId="7C960809">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智能制造技术概论：本课程主要介绍智能制造的基本概念、关键技术和发展趋势，使学生了解智能制造在制造业中的应用和重要性，掌握智能制造的基本原理和相关技术，具备一定的智能制造系统分析和应用能力。</w:t>
      </w:r>
    </w:p>
    <w:p w14:paraId="5036299F">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数控加工技术：本课程主要介绍数控加工的基本原理、编程方法和操作技能，使学生掌握数控加工技术的基本知识和实践技能，能够进行数控车床、数控铣床等数控设备的操作和编程。</w:t>
      </w:r>
    </w:p>
    <w:p w14:paraId="490F30B1">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自动化生产线安装与调试：本课程主要介绍自动化生产线的组成、工作原理、安装调试方法和维护技术，使学生掌握自动化生产线的基本理论和实践技能，能够进行自动化生产线的安装、调试和维护。</w:t>
      </w:r>
    </w:p>
    <w:p w14:paraId="0931445E">
      <w:pPr>
        <w:widowControl/>
        <w:shd w:val="clear" w:color="auto" w:fill="FFFFFF"/>
        <w:ind w:firstLine="590" w:firstLineChars="20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八、实施保障</w:t>
      </w:r>
    </w:p>
    <w:p w14:paraId="54EACDE8">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专任专业教师需具有对应专业本科及以上学历，必须具有良好的师德修养和专业能力，能够开展理实一体化教学，具有信息化教学能力和服务经济建设的能力。积极参加教研活动、教学改革课题研究、教学优质课评比、技能竞赛等活动。平均每两年到企业实践不少于2个月。</w:t>
      </w:r>
    </w:p>
    <w:p w14:paraId="5D040A68">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实验实训：包括机械制图测绘实训、钳工实训、电工实训、电子实训、电气控制实训、PLC 实训、传感器实训、液压与气动实训、机电一体化综合实训等，通过实验实训，使学生掌握专业技能，提高实践能力和创新能力。</w:t>
      </w:r>
    </w:p>
    <w:p w14:paraId="5E008F92">
      <w:pPr>
        <w:widowControl/>
        <w:shd w:val="clear" w:color="auto" w:fill="FFFFFF"/>
        <w:ind w:firstLine="588" w:firstLineChars="200"/>
        <w:rPr>
          <w:rFonts w:hint="eastAsia" w:cs="楷体" w:asciiTheme="minorEastAsia" w:hAnsiTheme="minorEastAsia"/>
          <w:bCs/>
          <w:color w:val="333333"/>
          <w:spacing w:val="7"/>
          <w:kern w:val="0"/>
          <w:sz w:val="28"/>
          <w:szCs w:val="28"/>
        </w:rPr>
      </w:pPr>
      <w:r>
        <w:rPr>
          <w:rFonts w:hint="default" w:cs="楷体" w:asciiTheme="minorEastAsia" w:hAnsiTheme="minorEastAsia"/>
          <w:bCs/>
          <w:color w:val="333333"/>
          <w:spacing w:val="7"/>
          <w:kern w:val="0"/>
          <w:sz w:val="28"/>
          <w:szCs w:val="28"/>
        </w:rPr>
        <w:t>实习：包括认识实习、生产实习和顶岗实习，认识实习安排在第一学年，通过参观机电企业，使学生了解机电行业的生产现状和发展趋势，增强学生对专业的感性认识；生产实习安排在第二学年，通过在机电企业进行生产实践，使学生熟悉机电设备的生产工艺和操作流程，提高学生的实践能力和职业素养；顶岗实习安排在第三学年，通过在机电企业进行顶岗工作，使学生全面掌握机电技术应用专业的岗位技能，实现与企业岗位的无缝对接。</w:t>
      </w:r>
    </w:p>
    <w:p w14:paraId="7F6227AE">
      <w:pPr>
        <w:widowControl/>
        <w:shd w:val="clear" w:color="auto" w:fill="FFFFFF"/>
        <w:ind w:firstLine="588" w:firstLineChars="200"/>
        <w:rPr>
          <w:rFonts w:hint="eastAsia" w:cs="楷体" w:asciiTheme="minorEastAsia" w:hAnsiTheme="minorEastAsia"/>
          <w:bCs/>
          <w:color w:val="333333"/>
          <w:spacing w:val="7"/>
          <w:kern w:val="0"/>
          <w:sz w:val="28"/>
          <w:szCs w:val="28"/>
        </w:rPr>
      </w:pPr>
    </w:p>
    <w:p w14:paraId="16665776">
      <w:pPr>
        <w:widowControl/>
        <w:shd w:val="clear" w:color="auto" w:fill="FFFFFF"/>
        <w:ind w:firstLine="590" w:firstLineChars="200"/>
        <w:rPr>
          <w:rFonts w:cs="楷体" w:asciiTheme="minorEastAsia" w:hAnsiTheme="minorEastAsia"/>
          <w:b/>
          <w:bCs/>
          <w:color w:val="000000"/>
          <w:spacing w:val="7"/>
          <w:kern w:val="0"/>
          <w:sz w:val="28"/>
          <w:szCs w:val="28"/>
        </w:rPr>
      </w:pPr>
      <w:r>
        <w:rPr>
          <w:rFonts w:hint="eastAsia" w:cs="楷体" w:asciiTheme="minorEastAsia" w:hAnsiTheme="minorEastAsia"/>
          <w:b/>
          <w:bCs/>
          <w:color w:val="000000"/>
          <w:spacing w:val="7"/>
          <w:kern w:val="0"/>
          <w:sz w:val="28"/>
          <w:szCs w:val="28"/>
        </w:rPr>
        <w:t>九、毕业要求</w:t>
      </w:r>
    </w:p>
    <w:p w14:paraId="694A62F9">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本方案体现构建以能力为本位、以职业实践为主线、以项目课程为主体的模块化专业课程体系的课程改革理念。并突出以下几点：</w:t>
      </w:r>
    </w:p>
    <w:p w14:paraId="0D0527FA">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1.以服务学生全面发展为出发点和落脚点。尊重学生特点，发展学生潜能，强化学生综合素质和关键能力培养，奠定学生终生发展的良好基础。</w:t>
      </w:r>
    </w:p>
    <w:p w14:paraId="5EC8974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2.以全面渗透德育内容和职业文化为主线。把思想道德教育放在教育教学工作的首位，全面渗透德育内容，培养学生良好的职业素养和情感态度。</w:t>
      </w:r>
    </w:p>
    <w:p w14:paraId="16ED0082">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68305DED">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4.关注计算机发展趋势和市场需求，对接职业标准和行业规范，按照技能方向典型工作任务的逻辑关系科学编排课程结构和课程顺序。</w:t>
      </w:r>
    </w:p>
    <w:p w14:paraId="75F5724A">
      <w:pPr>
        <w:widowControl/>
        <w:shd w:val="clear" w:color="auto" w:fill="FFFFFF"/>
        <w:ind w:firstLine="588" w:firstLineChars="200"/>
        <w:rPr>
          <w:rFonts w:cs="楷体" w:asciiTheme="minorEastAsia" w:hAnsiTheme="minorEastAsia"/>
          <w:bCs/>
          <w:color w:val="333333"/>
          <w:spacing w:val="7"/>
          <w:kern w:val="0"/>
          <w:sz w:val="28"/>
          <w:szCs w:val="28"/>
        </w:rPr>
      </w:pPr>
      <w:r>
        <w:rPr>
          <w:rFonts w:hint="eastAsia" w:cs="楷体" w:asciiTheme="minorEastAsia" w:hAnsiTheme="minorEastAsia"/>
          <w:bCs/>
          <w:color w:val="333333"/>
          <w:spacing w:val="7"/>
          <w:kern w:val="0"/>
          <w:sz w:val="28"/>
          <w:szCs w:val="28"/>
        </w:rPr>
        <w:t>5.以科技和社会进步为依据设置教学内容。精心选择课程内容，在强调知识和技能融合的同时，着重培养学生良好的职业习惯和职业行动能力。</w:t>
      </w:r>
    </w:p>
    <w:p w14:paraId="5C0DD981">
      <w:pPr>
        <w:ind w:firstLine="560" w:firstLineChars="200"/>
        <w:rPr>
          <w:rFonts w:ascii="楷体" w:hAnsi="楷体" w:eastAsia="楷体" w:cs="楷体"/>
          <w:bCs/>
          <w:sz w:val="28"/>
          <w:szCs w:val="28"/>
        </w:rPr>
      </w:pPr>
    </w:p>
    <w:p w14:paraId="7C54FD91">
      <w:pPr>
        <w:ind w:firstLine="560" w:firstLineChars="200"/>
        <w:rPr>
          <w:rFonts w:ascii="楷体" w:hAnsi="楷体" w:eastAsia="楷体" w:cs="楷体"/>
          <w:bCs/>
          <w:sz w:val="28"/>
          <w:szCs w:val="28"/>
        </w:rPr>
      </w:pPr>
    </w:p>
    <w:p w14:paraId="2DFFD63E">
      <w:pPr>
        <w:rPr>
          <w:rFonts w:ascii="宋体" w:hAnsi="宋体" w:eastAsia="宋体" w:cs="宋体"/>
          <w:color w:val="000000"/>
          <w:spacing w:val="7"/>
          <w:kern w:val="0"/>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3719412"/>
      <w:docPartObj>
        <w:docPartGallery w:val="autotext"/>
      </w:docPartObj>
    </w:sdtPr>
    <w:sdtContent>
      <w:p w14:paraId="75787D4F">
        <w:pPr>
          <w:pStyle w:val="6"/>
          <w:jc w:val="center"/>
        </w:pPr>
        <w:r>
          <w:fldChar w:fldCharType="begin"/>
        </w:r>
        <w:r>
          <w:instrText xml:space="preserve">PAGE   \* MERGEFORMAT</w:instrText>
        </w:r>
        <w:r>
          <w:fldChar w:fldCharType="separate"/>
        </w:r>
        <w:r>
          <w:rPr>
            <w:lang w:val="zh-CN"/>
          </w:rPr>
          <w:t>13</w:t>
        </w:r>
        <w:r>
          <w:fldChar w:fldCharType="end"/>
        </w:r>
      </w:p>
    </w:sdtContent>
  </w:sdt>
  <w:p w14:paraId="395DAADE">
    <w:pPr>
      <w:pStyle w:val="6"/>
      <w:tabs>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EnclosedCircle"/>
      <w:lvlText w:val="%1"/>
      <w:lvlJc w:val="left"/>
      <w:pPr>
        <w:ind w:left="360" w:hanging="360"/>
      </w:pPr>
      <w:rPr>
        <w:rFonts w:hint="default" w:ascii="仿宋_GB2312" w:eastAsia="仿宋_GB2312"/>
        <w:sz w:val="1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1、"/>
      <w:lvlJc w:val="left"/>
      <w:pPr>
        <w:ind w:left="432" w:hanging="432"/>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19"/>
    <w:rsid w:val="00082A41"/>
    <w:rsid w:val="000C5C4E"/>
    <w:rsid w:val="00117D6A"/>
    <w:rsid w:val="00232401"/>
    <w:rsid w:val="002530B9"/>
    <w:rsid w:val="002E2CD9"/>
    <w:rsid w:val="0033735F"/>
    <w:rsid w:val="00337653"/>
    <w:rsid w:val="00383333"/>
    <w:rsid w:val="00390CD7"/>
    <w:rsid w:val="003C199A"/>
    <w:rsid w:val="003E7719"/>
    <w:rsid w:val="0048161B"/>
    <w:rsid w:val="00490ACE"/>
    <w:rsid w:val="004D1E4C"/>
    <w:rsid w:val="004F635D"/>
    <w:rsid w:val="004F7D29"/>
    <w:rsid w:val="00512BD1"/>
    <w:rsid w:val="00512EE9"/>
    <w:rsid w:val="00544DCD"/>
    <w:rsid w:val="00632D01"/>
    <w:rsid w:val="006A5AC4"/>
    <w:rsid w:val="006B106C"/>
    <w:rsid w:val="006C3E3D"/>
    <w:rsid w:val="00755E0F"/>
    <w:rsid w:val="00780986"/>
    <w:rsid w:val="00876A1B"/>
    <w:rsid w:val="008B4F17"/>
    <w:rsid w:val="00913B7F"/>
    <w:rsid w:val="00965603"/>
    <w:rsid w:val="00986C54"/>
    <w:rsid w:val="00B40C6C"/>
    <w:rsid w:val="00B425C2"/>
    <w:rsid w:val="00B830FB"/>
    <w:rsid w:val="00BC2EDF"/>
    <w:rsid w:val="00C41BC5"/>
    <w:rsid w:val="00C71BD8"/>
    <w:rsid w:val="00C87642"/>
    <w:rsid w:val="00CB7304"/>
    <w:rsid w:val="00CD5B7D"/>
    <w:rsid w:val="00D102D2"/>
    <w:rsid w:val="00D743B1"/>
    <w:rsid w:val="00D91C0B"/>
    <w:rsid w:val="00DA6FC1"/>
    <w:rsid w:val="00DC0BD0"/>
    <w:rsid w:val="00DF14C5"/>
    <w:rsid w:val="00E14494"/>
    <w:rsid w:val="00E86849"/>
    <w:rsid w:val="00EE7A2C"/>
    <w:rsid w:val="00F43878"/>
    <w:rsid w:val="00F75043"/>
    <w:rsid w:val="00FD60BD"/>
    <w:rsid w:val="02143AA9"/>
    <w:rsid w:val="04D56FE0"/>
    <w:rsid w:val="0AA84152"/>
    <w:rsid w:val="0B1A1C32"/>
    <w:rsid w:val="107B37EF"/>
    <w:rsid w:val="11A059ED"/>
    <w:rsid w:val="122966F8"/>
    <w:rsid w:val="140C4F1F"/>
    <w:rsid w:val="14A168F0"/>
    <w:rsid w:val="1BCF1FC7"/>
    <w:rsid w:val="1E1B122E"/>
    <w:rsid w:val="23ED5091"/>
    <w:rsid w:val="253A2EF2"/>
    <w:rsid w:val="29540E44"/>
    <w:rsid w:val="440A4536"/>
    <w:rsid w:val="4DEF5AEE"/>
    <w:rsid w:val="605E37AF"/>
    <w:rsid w:val="63B70C94"/>
    <w:rsid w:val="6CF80DA3"/>
    <w:rsid w:val="72B25C47"/>
    <w:rsid w:val="7AE70621"/>
    <w:rsid w:val="7F55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rPr>
  </w:style>
  <w:style w:type="paragraph" w:styleId="7">
    <w:name w:val="header"/>
    <w:basedOn w:val="1"/>
    <w:link w:val="2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before="120" w:after="120"/>
      <w:jc w:val="left"/>
    </w:pPr>
    <w:rPr>
      <w:rFonts w:ascii="Calibri" w:hAnsi="Calibri"/>
      <w:b/>
      <w:bCs/>
      <w:caps/>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rich_media_meta"/>
    <w:basedOn w:val="12"/>
    <w:qFormat/>
    <w:uiPriority w:val="0"/>
  </w:style>
  <w:style w:type="character" w:customStyle="1" w:styleId="18">
    <w:name w:val="apple-converted-space"/>
    <w:basedOn w:val="12"/>
    <w:qFormat/>
    <w:uiPriority w:val="0"/>
  </w:style>
  <w:style w:type="character" w:customStyle="1" w:styleId="19">
    <w:name w:val="media_tool_meta"/>
    <w:basedOn w:val="12"/>
    <w:qFormat/>
    <w:uiPriority w:val="0"/>
  </w:style>
  <w:style w:type="paragraph" w:styleId="20">
    <w:name w:val="List Paragraph"/>
    <w:basedOn w:val="1"/>
    <w:qFormat/>
    <w:uiPriority w:val="34"/>
    <w:pPr>
      <w:ind w:firstLine="420" w:firstLineChars="200"/>
    </w:pPr>
  </w:style>
  <w:style w:type="character" w:customStyle="1" w:styleId="21">
    <w:name w:val="批注框文本 Char"/>
    <w:basedOn w:val="12"/>
    <w:link w:val="5"/>
    <w:semiHidden/>
    <w:qFormat/>
    <w:uiPriority w:val="99"/>
    <w:rPr>
      <w:sz w:val="18"/>
      <w:szCs w:val="18"/>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Char"/>
    <w:basedOn w:val="12"/>
    <w:link w:val="22"/>
    <w:qFormat/>
    <w:uiPriority w:val="1"/>
    <w:rPr>
      <w:rFonts w:asciiTheme="minorHAnsi" w:hAnsiTheme="minorHAnsi" w:eastAsiaTheme="minorEastAsia" w:cstheme="minorBidi"/>
      <w:sz w:val="22"/>
      <w:szCs w:val="22"/>
    </w:rPr>
  </w:style>
  <w:style w:type="character" w:customStyle="1" w:styleId="24">
    <w:name w:val="页眉 Char"/>
    <w:basedOn w:val="12"/>
    <w:link w:val="7"/>
    <w:qFormat/>
    <w:uiPriority w:val="99"/>
    <w:rPr>
      <w:rFonts w:asciiTheme="minorHAnsi" w:hAnsiTheme="minorHAnsi" w:eastAsiaTheme="minorEastAsia" w:cstheme="minorBidi"/>
      <w:kern w:val="2"/>
      <w:sz w:val="18"/>
      <w:szCs w:val="22"/>
    </w:rPr>
  </w:style>
  <w:style w:type="character" w:customStyle="1" w:styleId="25">
    <w:name w:val="页脚 Char"/>
    <w:basedOn w:val="12"/>
    <w:link w:val="6"/>
    <w:qFormat/>
    <w:uiPriority w:val="99"/>
    <w:rPr>
      <w:rFonts w:asciiTheme="minorHAnsi" w:hAnsiTheme="minorHAnsi" w:eastAsiaTheme="minorEastAsia" w:cstheme="minorBidi"/>
      <w:kern w:val="2"/>
      <w:sz w:val="18"/>
      <w:szCs w:val="22"/>
    </w:rPr>
  </w:style>
  <w:style w:type="character" w:customStyle="1" w:styleId="26">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7">
    <w:name w:val="标题 Char"/>
    <w:basedOn w:val="12"/>
    <w:link w:val="10"/>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6070</Words>
  <Characters>6153</Characters>
  <Lines>34</Lines>
  <Paragraphs>9</Paragraphs>
  <TotalTime>5</TotalTime>
  <ScaleCrop>false</ScaleCrop>
  <LinksUpToDate>false</LinksUpToDate>
  <CharactersWithSpaces>6187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2023-03-21T07:49:00Z</dcterms:created>
  <dc:creator>Administrator</dc:creator>
  <cp:lastModifiedBy>Amy</cp:lastModifiedBy>
  <cp:lastPrinted>2026-03-09T08:30:46Z</cp:lastPrinted>
  <dcterms:modified xsi:type="dcterms:W3CDTF">2026-03-09T08:30:50Z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eyJoZGlkIjoiYTBkNGRmYWJlMzVkNmY1MWUwYThiODBkZWVkMTllYWEiLCJ1c2VySWQiOiIyNTY5OTEyNzAifQ==</vt:lpwstr>
  </property>
  <property fmtid="{D5CDD505-2E9C-101B-9397-08002B2CF9AE}" pid="4" name="ICV">
    <vt:lpwstr>30085A342D3C40D782C998D935EC40AB_12</vt:lpwstr>
  </property>
</Properties>
</file>