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F9" w:rsidRPr="0014404A" w:rsidRDefault="00C94BC1">
      <w:pPr>
        <w:jc w:val="center"/>
        <w:rPr>
          <w:rFonts w:asciiTheme="minorEastAsia" w:hAnsiTheme="minorEastAsia" w:cs="宋体"/>
          <w:color w:val="333333"/>
          <w:spacing w:val="7"/>
          <w:kern w:val="0"/>
          <w:sz w:val="26"/>
          <w:szCs w:val="26"/>
        </w:rPr>
      </w:pPr>
      <w:r w:rsidRPr="0014404A">
        <w:rPr>
          <w:rFonts w:asciiTheme="minorEastAsia" w:hAnsiTheme="minorEastAsia" w:cs="宋体" w:hint="eastAsia"/>
          <w:color w:val="333333"/>
          <w:spacing w:val="7"/>
          <w:kern w:val="0"/>
          <w:sz w:val="26"/>
          <w:szCs w:val="26"/>
        </w:rPr>
        <w:tab/>
      </w:r>
    </w:p>
    <w:p w:rsidR="00C222F9" w:rsidRPr="0014404A" w:rsidRDefault="00C94BC1">
      <w:pPr>
        <w:jc w:val="center"/>
        <w:rPr>
          <w:rFonts w:asciiTheme="minorEastAsia" w:hAnsiTheme="minorEastAsia"/>
          <w:sz w:val="52"/>
          <w:szCs w:val="52"/>
        </w:rPr>
      </w:pPr>
      <w:r w:rsidRPr="0014404A">
        <w:rPr>
          <w:rFonts w:asciiTheme="minorEastAsia" w:hAnsiTheme="minorEastAsia" w:hint="eastAsia"/>
          <w:sz w:val="52"/>
          <w:szCs w:val="52"/>
        </w:rPr>
        <w:t xml:space="preserve">临 </w:t>
      </w:r>
      <w:proofErr w:type="gramStart"/>
      <w:r w:rsidRPr="0014404A">
        <w:rPr>
          <w:rFonts w:asciiTheme="minorEastAsia" w:hAnsiTheme="minorEastAsia" w:hint="eastAsia"/>
          <w:sz w:val="52"/>
          <w:szCs w:val="52"/>
        </w:rPr>
        <w:t>汾</w:t>
      </w:r>
      <w:proofErr w:type="gramEnd"/>
      <w:r w:rsidRPr="0014404A">
        <w:rPr>
          <w:rFonts w:asciiTheme="minorEastAsia" w:hAnsiTheme="minorEastAsia" w:hint="eastAsia"/>
          <w:sz w:val="52"/>
          <w:szCs w:val="52"/>
        </w:rPr>
        <w:t xml:space="preserve"> 电 子 技 术 学 校</w:t>
      </w:r>
    </w:p>
    <w:p w:rsidR="00C222F9" w:rsidRPr="0014404A" w:rsidRDefault="00C94BC1">
      <w:pPr>
        <w:ind w:firstLineChars="500" w:firstLine="2400"/>
        <w:rPr>
          <w:rFonts w:asciiTheme="minorEastAsia" w:hAnsiTheme="minorEastAsia"/>
          <w:sz w:val="48"/>
          <w:szCs w:val="48"/>
        </w:rPr>
      </w:pPr>
      <w:r w:rsidRPr="0014404A">
        <w:rPr>
          <w:rFonts w:asciiTheme="minorEastAsia" w:hAnsiTheme="minorEastAsia" w:hint="eastAsia"/>
          <w:sz w:val="48"/>
          <w:szCs w:val="48"/>
        </w:rPr>
        <w:t>社会文化艺术专业</w:t>
      </w:r>
    </w:p>
    <w:p w:rsidR="00C222F9" w:rsidRPr="0014404A" w:rsidRDefault="00C94BC1">
      <w:pPr>
        <w:rPr>
          <w:rFonts w:asciiTheme="minorEastAsia" w:hAnsiTheme="minorEastAsia"/>
          <w:sz w:val="48"/>
          <w:szCs w:val="48"/>
        </w:rPr>
      </w:pPr>
      <w:r w:rsidRPr="0014404A">
        <w:rPr>
          <w:rFonts w:asciiTheme="minorEastAsia" w:hAnsiTheme="minorEastAsia" w:hint="eastAsia"/>
          <w:sz w:val="48"/>
          <w:szCs w:val="48"/>
        </w:rPr>
        <w:t xml:space="preserve">         </w:t>
      </w:r>
    </w:p>
    <w:p w:rsidR="00C222F9" w:rsidRPr="0014404A" w:rsidRDefault="00C94BC1">
      <w:pPr>
        <w:rPr>
          <w:rFonts w:asciiTheme="minorEastAsia" w:hAnsiTheme="minorEastAsia"/>
          <w:sz w:val="48"/>
          <w:szCs w:val="48"/>
        </w:rPr>
      </w:pPr>
      <w:r w:rsidRPr="0014404A">
        <w:rPr>
          <w:rFonts w:asciiTheme="minorEastAsia" w:hAnsiTheme="minorEastAsia" w:hint="eastAsia"/>
          <w:sz w:val="48"/>
          <w:szCs w:val="48"/>
        </w:rPr>
        <w:t xml:space="preserve">           </w:t>
      </w:r>
      <w:r w:rsidRPr="0014404A">
        <w:rPr>
          <w:rFonts w:asciiTheme="minorEastAsia" w:hAnsiTheme="minorEastAsia"/>
          <w:noProof/>
          <w:sz w:val="48"/>
          <w:szCs w:val="48"/>
        </w:rPr>
        <w:drawing>
          <wp:inline distT="0" distB="0" distL="114300" distR="114300" wp14:anchorId="5078CE5D" wp14:editId="4591992E">
            <wp:extent cx="1800225" cy="1800225"/>
            <wp:effectExtent l="0" t="0" r="9525" b="9525"/>
            <wp:docPr id="8" name="图片 8" descr="tmp_9de8843ef1772c7321c2cc28a27a32d6ae2369ffec9fb755"/>
            <wp:cNvGraphicFramePr/>
            <a:graphic xmlns:a="http://schemas.openxmlformats.org/drawingml/2006/main">
              <a:graphicData uri="http://schemas.openxmlformats.org/drawingml/2006/picture">
                <pic:pic xmlns:pic="http://schemas.openxmlformats.org/drawingml/2006/picture">
                  <pic:nvPicPr>
                    <pic:cNvPr id="8" name="图片 8" descr="tmp_9de8843ef1772c7321c2cc28a27a32d6ae2369ffec9fb755"/>
                    <pic:cNvPicPr/>
                  </pic:nvPicPr>
                  <pic:blipFill>
                    <a:blip r:embed="rId10"/>
                    <a:stretch>
                      <a:fillRect/>
                    </a:stretch>
                  </pic:blipFill>
                  <pic:spPr>
                    <a:xfrm>
                      <a:off x="0" y="0"/>
                      <a:ext cx="1800225" cy="1800225"/>
                    </a:xfrm>
                    <a:prstGeom prst="rect">
                      <a:avLst/>
                    </a:prstGeom>
                  </pic:spPr>
                </pic:pic>
              </a:graphicData>
            </a:graphic>
          </wp:inline>
        </w:drawing>
      </w:r>
    </w:p>
    <w:p w:rsidR="00C222F9" w:rsidRPr="0014404A" w:rsidRDefault="00C94BC1">
      <w:pPr>
        <w:ind w:firstLineChars="400" w:firstLine="1920"/>
        <w:rPr>
          <w:rFonts w:asciiTheme="minorEastAsia" w:hAnsiTheme="minorEastAsia"/>
          <w:sz w:val="48"/>
          <w:szCs w:val="48"/>
        </w:rPr>
      </w:pPr>
      <w:r w:rsidRPr="0014404A">
        <w:rPr>
          <w:rFonts w:asciiTheme="minorEastAsia" w:hAnsiTheme="minorEastAsia" w:hint="eastAsia"/>
          <w:sz w:val="48"/>
          <w:szCs w:val="48"/>
        </w:rPr>
        <w:t xml:space="preserve">  </w:t>
      </w:r>
    </w:p>
    <w:p w:rsidR="00C222F9" w:rsidRPr="0014404A" w:rsidRDefault="00C94BC1">
      <w:pPr>
        <w:ind w:firstLineChars="400" w:firstLine="1920"/>
        <w:jc w:val="left"/>
        <w:rPr>
          <w:rFonts w:asciiTheme="minorEastAsia" w:hAnsiTheme="minorEastAsia"/>
          <w:sz w:val="48"/>
          <w:szCs w:val="48"/>
        </w:rPr>
      </w:pPr>
      <w:r w:rsidRPr="0014404A">
        <w:rPr>
          <w:rFonts w:asciiTheme="minorEastAsia" w:hAnsiTheme="minorEastAsia" w:hint="eastAsia"/>
          <w:sz w:val="48"/>
          <w:szCs w:val="48"/>
        </w:rPr>
        <w:t xml:space="preserve">  </w:t>
      </w:r>
    </w:p>
    <w:p w:rsidR="00C222F9" w:rsidRPr="0014404A" w:rsidRDefault="00C222F9">
      <w:pPr>
        <w:jc w:val="center"/>
        <w:rPr>
          <w:rFonts w:asciiTheme="minorEastAsia" w:hAnsiTheme="minorEastAsia"/>
          <w:sz w:val="48"/>
          <w:szCs w:val="48"/>
        </w:rPr>
      </w:pPr>
    </w:p>
    <w:p w:rsidR="00C222F9" w:rsidRPr="0014404A" w:rsidRDefault="00C222F9">
      <w:pPr>
        <w:jc w:val="center"/>
        <w:rPr>
          <w:rFonts w:asciiTheme="minorEastAsia" w:hAnsiTheme="minorEastAsia"/>
          <w:sz w:val="48"/>
          <w:szCs w:val="48"/>
        </w:rPr>
      </w:pPr>
    </w:p>
    <w:p w:rsidR="00C222F9" w:rsidRPr="0014404A" w:rsidRDefault="00C222F9">
      <w:pPr>
        <w:jc w:val="center"/>
        <w:rPr>
          <w:rFonts w:asciiTheme="minorEastAsia" w:hAnsiTheme="minorEastAsia"/>
          <w:sz w:val="48"/>
          <w:szCs w:val="48"/>
        </w:rPr>
      </w:pPr>
    </w:p>
    <w:p w:rsidR="00C222F9" w:rsidRPr="0014404A" w:rsidRDefault="00C222F9">
      <w:pPr>
        <w:jc w:val="center"/>
        <w:rPr>
          <w:rFonts w:asciiTheme="minorEastAsia" w:hAnsiTheme="minorEastAsia"/>
          <w:sz w:val="48"/>
          <w:szCs w:val="48"/>
        </w:rPr>
      </w:pPr>
    </w:p>
    <w:p w:rsidR="00C222F9" w:rsidRPr="0014404A" w:rsidRDefault="00C222F9">
      <w:pPr>
        <w:ind w:firstLineChars="500" w:firstLine="2400"/>
        <w:rPr>
          <w:rFonts w:asciiTheme="minorEastAsia" w:hAnsiTheme="minorEastAsia"/>
          <w:sz w:val="48"/>
          <w:szCs w:val="48"/>
        </w:rPr>
      </w:pPr>
    </w:p>
    <w:p w:rsidR="00C222F9" w:rsidRPr="0014404A" w:rsidRDefault="00C94BC1" w:rsidP="00005AC0">
      <w:pPr>
        <w:jc w:val="center"/>
        <w:rPr>
          <w:rFonts w:asciiTheme="minorEastAsia" w:hAnsiTheme="minorEastAsia"/>
          <w:sz w:val="48"/>
          <w:szCs w:val="48"/>
        </w:rPr>
      </w:pPr>
      <w:r w:rsidRPr="0014404A">
        <w:rPr>
          <w:rFonts w:asciiTheme="minorEastAsia" w:hAnsiTheme="minorEastAsia" w:hint="eastAsia"/>
          <w:sz w:val="48"/>
          <w:szCs w:val="48"/>
        </w:rPr>
        <w:t>人才培养方案</w:t>
      </w:r>
    </w:p>
    <w:p w:rsidR="00C222F9" w:rsidRPr="0014404A" w:rsidRDefault="00C222F9">
      <w:pPr>
        <w:rPr>
          <w:rFonts w:asciiTheme="minorEastAsia" w:hAnsiTheme="minorEastAsia"/>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pPr>
    </w:p>
    <w:p w:rsidR="00C222F9" w:rsidRPr="0014404A" w:rsidRDefault="00C222F9">
      <w:pPr>
        <w:widowControl/>
        <w:shd w:val="clear" w:color="auto" w:fill="FFFFFF"/>
        <w:tabs>
          <w:tab w:val="left" w:pos="643"/>
        </w:tabs>
        <w:ind w:firstLineChars="400" w:firstLine="1096"/>
        <w:outlineLvl w:val="1"/>
        <w:rPr>
          <w:rFonts w:asciiTheme="minorEastAsia" w:hAnsiTheme="minorEastAsia" w:cs="宋体"/>
          <w:color w:val="333333"/>
          <w:spacing w:val="7"/>
          <w:kern w:val="0"/>
          <w:sz w:val="26"/>
          <w:szCs w:val="26"/>
        </w:rPr>
        <w:sectPr w:rsidR="00C222F9" w:rsidRPr="0014404A">
          <w:headerReference w:type="default" r:id="rId11"/>
          <w:footerReference w:type="default" r:id="rId12"/>
          <w:footerReference w:type="first" r:id="rId13"/>
          <w:pgSz w:w="11906" w:h="16838"/>
          <w:pgMar w:top="1440" w:right="1800" w:bottom="1440" w:left="1800" w:header="851" w:footer="992" w:gutter="0"/>
          <w:pgNumType w:start="1"/>
          <w:cols w:space="425"/>
          <w:docGrid w:type="lines" w:linePitch="312"/>
        </w:sectPr>
      </w:pPr>
    </w:p>
    <w:p w:rsidR="009A5F98" w:rsidRPr="0014404A" w:rsidRDefault="00C94BC1" w:rsidP="00655D70">
      <w:pPr>
        <w:pStyle w:val="ac"/>
      </w:pPr>
      <w:r w:rsidRPr="0014404A">
        <w:rPr>
          <w:rFonts w:hint="eastAsia"/>
        </w:rPr>
        <w:lastRenderedPageBreak/>
        <w:t>临汾电子技术学校社会文化艺术专业</w:t>
      </w:r>
    </w:p>
    <w:p w:rsidR="00C222F9" w:rsidRPr="0014404A" w:rsidRDefault="00C94BC1" w:rsidP="00655D70">
      <w:pPr>
        <w:pStyle w:val="ac"/>
      </w:pPr>
      <w:r w:rsidRPr="0014404A">
        <w:rPr>
          <w:rFonts w:hint="eastAsia"/>
        </w:rPr>
        <w:t>人才培养方案</w:t>
      </w:r>
    </w:p>
    <w:p w:rsidR="00C222F9" w:rsidRPr="00655D70" w:rsidRDefault="00C94BC1" w:rsidP="009A5F98">
      <w:pPr>
        <w:pStyle w:val="1"/>
        <w:widowControl/>
        <w:shd w:val="clear" w:color="auto" w:fill="FFFFFF"/>
        <w:ind w:firstLine="588"/>
        <w:rPr>
          <w:rFonts w:asciiTheme="minorEastAsia" w:hAnsiTheme="minorEastAsia" w:cs="宋体"/>
          <w:b/>
          <w:color w:val="000000"/>
          <w:spacing w:val="7"/>
          <w:kern w:val="0"/>
          <w:sz w:val="28"/>
          <w:szCs w:val="28"/>
        </w:rPr>
      </w:pPr>
      <w:r w:rsidRPr="0014404A">
        <w:rPr>
          <w:rFonts w:asciiTheme="minorEastAsia" w:hAnsiTheme="minorEastAsia" w:cs="宋体" w:hint="eastAsia"/>
          <w:color w:val="000000"/>
          <w:spacing w:val="7"/>
          <w:kern w:val="0"/>
          <w:sz w:val="28"/>
          <w:szCs w:val="28"/>
        </w:rPr>
        <w:t>一、</w:t>
      </w:r>
      <w:r w:rsidRPr="00655D70">
        <w:rPr>
          <w:rFonts w:asciiTheme="minorEastAsia" w:hAnsiTheme="minorEastAsia" w:cs="宋体" w:hint="eastAsia"/>
          <w:b/>
          <w:color w:val="000000"/>
          <w:spacing w:val="7"/>
          <w:kern w:val="0"/>
          <w:sz w:val="28"/>
          <w:szCs w:val="28"/>
        </w:rPr>
        <w:t>专业（专业代码）与专门化方向</w:t>
      </w:r>
    </w:p>
    <w:p w:rsidR="00C222F9" w:rsidRPr="0014404A" w:rsidRDefault="00C94BC1" w:rsidP="0014404A">
      <w:pPr>
        <w:pStyle w:val="1"/>
        <w:widowControl/>
        <w:shd w:val="clear" w:color="auto" w:fill="FFFFFF"/>
        <w:ind w:firstLineChars="0" w:firstLine="0"/>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专业名称：社会文化艺术（</w:t>
      </w:r>
      <w:r w:rsidR="00FE67BF">
        <w:rPr>
          <w:rFonts w:asciiTheme="minorEastAsia" w:hAnsiTheme="minorEastAsia" w:cs="宋体" w:hint="eastAsia"/>
          <w:color w:val="000000"/>
          <w:spacing w:val="7"/>
          <w:kern w:val="0"/>
          <w:sz w:val="28"/>
          <w:szCs w:val="28"/>
        </w:rPr>
        <w:t>750401</w:t>
      </w:r>
      <w:bookmarkStart w:id="0" w:name="_GoBack"/>
      <w:bookmarkEnd w:id="0"/>
      <w:r w:rsidRPr="0014404A">
        <w:rPr>
          <w:rFonts w:asciiTheme="minorEastAsia" w:hAnsiTheme="minorEastAsia" w:cs="宋体" w:hint="eastAsia"/>
          <w:color w:val="000000"/>
          <w:spacing w:val="7"/>
          <w:kern w:val="0"/>
          <w:sz w:val="28"/>
          <w:szCs w:val="28"/>
        </w:rPr>
        <w:t>）。</w:t>
      </w:r>
    </w:p>
    <w:p w:rsidR="00C222F9" w:rsidRPr="0014404A" w:rsidRDefault="00C94BC1">
      <w:pPr>
        <w:widowControl/>
        <w:shd w:val="clear" w:color="auto" w:fill="FFFFFF"/>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专门化方向：音乐与幼师。</w:t>
      </w:r>
    </w:p>
    <w:p w:rsidR="00C222F9" w:rsidRPr="0014404A" w:rsidRDefault="00C94BC1" w:rsidP="009A5F98">
      <w:pPr>
        <w:pStyle w:val="1"/>
        <w:widowControl/>
        <w:shd w:val="clear" w:color="auto" w:fill="FFFFFF"/>
        <w:ind w:firstLine="588"/>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二、</w:t>
      </w:r>
      <w:r w:rsidRPr="00655D70">
        <w:rPr>
          <w:rFonts w:asciiTheme="minorEastAsia" w:hAnsiTheme="minorEastAsia" w:cs="宋体" w:hint="eastAsia"/>
          <w:b/>
          <w:color w:val="000000"/>
          <w:spacing w:val="7"/>
          <w:kern w:val="0"/>
          <w:sz w:val="28"/>
          <w:szCs w:val="28"/>
        </w:rPr>
        <w:t>入学要求与基本学制</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初中毕业生，基本学制3年。</w:t>
      </w:r>
    </w:p>
    <w:p w:rsidR="00C222F9" w:rsidRPr="0014404A" w:rsidRDefault="00C94BC1" w:rsidP="009A5F98">
      <w:pPr>
        <w:pStyle w:val="1"/>
        <w:widowControl/>
        <w:shd w:val="clear" w:color="auto" w:fill="FFFFFF"/>
        <w:ind w:firstLine="588"/>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三、</w:t>
      </w:r>
      <w:r w:rsidRPr="00655D70">
        <w:rPr>
          <w:rFonts w:asciiTheme="minorEastAsia" w:hAnsiTheme="minorEastAsia" w:cs="宋体" w:hint="eastAsia"/>
          <w:b/>
          <w:color w:val="000000"/>
          <w:spacing w:val="7"/>
          <w:kern w:val="0"/>
          <w:sz w:val="28"/>
          <w:szCs w:val="28"/>
        </w:rPr>
        <w:t>培养目标</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全面贯彻党的教育方针，遵循素质教育的思想，根据社会发展和经济建设的需求，突出职业教育的特色，倡导“以就业为导向，以能力为本位”的课程理念，以全面提高学生的专业知识技能和综合职业素质为宗旨。本专业以舞蹈、音乐为基础课程，以美术、钢琴和文学为辅修课程。旨在培养儿童教育工作者及相关领域的专业人员，使学生具有宽阔的行业视野、扎实全面的幼儿教育专业知识与技能，具有开拓创新意识和实际的操作能力。面向多种教育岗位，在亲子园、早</w:t>
      </w:r>
      <w:proofErr w:type="gramStart"/>
      <w:r w:rsidRPr="0014404A">
        <w:rPr>
          <w:rFonts w:asciiTheme="minorEastAsia" w:hAnsiTheme="minorEastAsia" w:cs="宋体" w:hint="eastAsia"/>
          <w:color w:val="333333"/>
          <w:spacing w:val="7"/>
          <w:kern w:val="0"/>
          <w:sz w:val="28"/>
          <w:szCs w:val="28"/>
        </w:rPr>
        <w:t>教机构</w:t>
      </w:r>
      <w:proofErr w:type="gramEnd"/>
      <w:r w:rsidRPr="0014404A">
        <w:rPr>
          <w:rFonts w:asciiTheme="minorEastAsia" w:hAnsiTheme="minorEastAsia" w:cs="宋体" w:hint="eastAsia"/>
          <w:color w:val="333333"/>
          <w:spacing w:val="7"/>
          <w:kern w:val="0"/>
          <w:sz w:val="28"/>
          <w:szCs w:val="28"/>
        </w:rPr>
        <w:t>从事幼儿潜能、智能开发、感觉统合训练等特色课程的教学与辅导，在各类幼儿兴趣班、特长班、传媒领域从事幼儿音乐、舞蹈等艺术指导及幼儿节目策划、主持等工作，还可开设家长课指导家庭教育工作。</w:t>
      </w:r>
    </w:p>
    <w:p w:rsidR="009A5F98" w:rsidRPr="0014404A" w:rsidRDefault="009A5F98" w:rsidP="009A5F98">
      <w:pPr>
        <w:widowControl/>
        <w:shd w:val="clear" w:color="auto" w:fill="FFFFFF"/>
        <w:ind w:firstLineChars="200" w:firstLine="588"/>
        <w:rPr>
          <w:rFonts w:asciiTheme="minorEastAsia" w:hAnsiTheme="minorEastAsia" w:cs="宋体"/>
          <w:color w:val="333333"/>
          <w:spacing w:val="7"/>
          <w:kern w:val="0"/>
          <w:sz w:val="28"/>
          <w:szCs w:val="28"/>
        </w:rPr>
      </w:pPr>
    </w:p>
    <w:p w:rsidR="009A5F98" w:rsidRDefault="009A5F98" w:rsidP="009A5F98">
      <w:pPr>
        <w:widowControl/>
        <w:shd w:val="clear" w:color="auto" w:fill="FFFFFF"/>
        <w:ind w:firstLineChars="200" w:firstLine="588"/>
        <w:rPr>
          <w:rFonts w:asciiTheme="minorEastAsia" w:hAnsiTheme="minorEastAsia" w:cs="宋体"/>
          <w:color w:val="333333"/>
          <w:spacing w:val="7"/>
          <w:kern w:val="0"/>
          <w:sz w:val="28"/>
          <w:szCs w:val="28"/>
        </w:rPr>
      </w:pPr>
    </w:p>
    <w:p w:rsidR="0014404A" w:rsidRPr="0014404A" w:rsidRDefault="0014404A" w:rsidP="009A5F98">
      <w:pPr>
        <w:widowControl/>
        <w:shd w:val="clear" w:color="auto" w:fill="FFFFFF"/>
        <w:ind w:firstLineChars="200" w:firstLine="588"/>
        <w:rPr>
          <w:rFonts w:asciiTheme="minorEastAsia" w:hAnsiTheme="minorEastAsia" w:cs="宋体"/>
          <w:color w:val="333333"/>
          <w:spacing w:val="7"/>
          <w:kern w:val="0"/>
          <w:sz w:val="28"/>
          <w:szCs w:val="28"/>
        </w:rPr>
      </w:pPr>
    </w:p>
    <w:p w:rsidR="00C222F9" w:rsidRPr="00655D70" w:rsidRDefault="00C94BC1" w:rsidP="009A5F98">
      <w:pPr>
        <w:widowControl/>
        <w:shd w:val="clear" w:color="auto" w:fill="FFFFFF"/>
        <w:ind w:firstLineChars="200" w:firstLine="588"/>
        <w:rPr>
          <w:rFonts w:asciiTheme="minorEastAsia" w:hAnsiTheme="minorEastAsia" w:cs="宋体"/>
          <w:b/>
          <w:color w:val="333333"/>
          <w:spacing w:val="7"/>
          <w:kern w:val="0"/>
          <w:sz w:val="28"/>
          <w:szCs w:val="28"/>
        </w:rPr>
      </w:pPr>
      <w:r w:rsidRPr="0014404A">
        <w:rPr>
          <w:rFonts w:asciiTheme="minorEastAsia" w:hAnsiTheme="minorEastAsia" w:cs="宋体" w:hint="eastAsia"/>
          <w:color w:val="000000"/>
          <w:spacing w:val="7"/>
          <w:kern w:val="0"/>
          <w:sz w:val="28"/>
          <w:szCs w:val="28"/>
        </w:rPr>
        <w:t>四、</w:t>
      </w:r>
      <w:r w:rsidRPr="00655D70">
        <w:rPr>
          <w:rFonts w:asciiTheme="minorEastAsia" w:hAnsiTheme="minorEastAsia" w:cs="宋体" w:hint="eastAsia"/>
          <w:b/>
          <w:color w:val="000000"/>
          <w:spacing w:val="7"/>
          <w:kern w:val="0"/>
          <w:sz w:val="28"/>
          <w:szCs w:val="28"/>
        </w:rPr>
        <w:t>职业（岗位）面向、职业资格及继续学习专业</w:t>
      </w:r>
    </w:p>
    <w:tbl>
      <w:tblPr>
        <w:tblW w:w="8124" w:type="dxa"/>
        <w:tblLayout w:type="fixed"/>
        <w:tblCellMar>
          <w:left w:w="0" w:type="dxa"/>
          <w:right w:w="0" w:type="dxa"/>
        </w:tblCellMar>
        <w:tblLook w:val="04A0" w:firstRow="1" w:lastRow="0" w:firstColumn="1" w:lastColumn="0" w:noHBand="0" w:noVBand="1"/>
      </w:tblPr>
      <w:tblGrid>
        <w:gridCol w:w="1218"/>
        <w:gridCol w:w="1418"/>
        <w:gridCol w:w="2105"/>
        <w:gridCol w:w="1793"/>
        <w:gridCol w:w="1590"/>
      </w:tblGrid>
      <w:tr w:rsidR="00C222F9" w:rsidRPr="0014404A" w:rsidTr="00655D70">
        <w:trPr>
          <w:trHeight w:val="348"/>
        </w:trPr>
        <w:tc>
          <w:tcPr>
            <w:tcW w:w="121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C222F9" w:rsidRPr="0014404A" w:rsidRDefault="00C94BC1" w:rsidP="009A5F98">
            <w:pPr>
              <w:widowControl/>
              <w:jc w:val="left"/>
              <w:rPr>
                <w:rFonts w:asciiTheme="minorEastAsia" w:hAnsiTheme="minorEastAsia" w:cs="宋体"/>
                <w:kern w:val="0"/>
                <w:sz w:val="28"/>
                <w:szCs w:val="28"/>
              </w:rPr>
            </w:pPr>
            <w:r w:rsidRPr="0014404A">
              <w:rPr>
                <w:rFonts w:asciiTheme="minorEastAsia" w:hAnsiTheme="minorEastAsia" w:cs="宋体" w:hint="eastAsia"/>
                <w:b/>
                <w:bCs/>
                <w:color w:val="000000"/>
                <w:kern w:val="0"/>
                <w:sz w:val="28"/>
                <w:szCs w:val="28"/>
              </w:rPr>
              <w:t>专业化方向</w:t>
            </w:r>
          </w:p>
        </w:tc>
        <w:tc>
          <w:tcPr>
            <w:tcW w:w="1418"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C222F9" w:rsidRPr="0014404A" w:rsidRDefault="00C94BC1" w:rsidP="009A5F98">
            <w:pPr>
              <w:widowControl/>
              <w:ind w:firstLineChars="200" w:firstLine="562"/>
              <w:jc w:val="left"/>
              <w:rPr>
                <w:rFonts w:asciiTheme="minorEastAsia" w:hAnsiTheme="minorEastAsia" w:cs="宋体"/>
                <w:kern w:val="0"/>
                <w:sz w:val="28"/>
                <w:szCs w:val="28"/>
              </w:rPr>
            </w:pPr>
            <w:r w:rsidRPr="0014404A">
              <w:rPr>
                <w:rFonts w:asciiTheme="minorEastAsia" w:hAnsiTheme="minorEastAsia" w:cs="宋体" w:hint="eastAsia"/>
                <w:b/>
                <w:bCs/>
                <w:color w:val="000000"/>
                <w:kern w:val="0"/>
                <w:sz w:val="28"/>
                <w:szCs w:val="28"/>
              </w:rPr>
              <w:t>职业（岗位）</w:t>
            </w:r>
          </w:p>
        </w:tc>
        <w:tc>
          <w:tcPr>
            <w:tcW w:w="2105"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C222F9" w:rsidRPr="0014404A" w:rsidRDefault="00C94BC1" w:rsidP="009A5F98">
            <w:pPr>
              <w:widowControl/>
              <w:ind w:firstLineChars="200" w:firstLine="562"/>
              <w:jc w:val="left"/>
              <w:rPr>
                <w:rFonts w:asciiTheme="minorEastAsia" w:hAnsiTheme="minorEastAsia" w:cs="宋体"/>
                <w:kern w:val="0"/>
                <w:sz w:val="28"/>
                <w:szCs w:val="28"/>
              </w:rPr>
            </w:pPr>
            <w:r w:rsidRPr="0014404A">
              <w:rPr>
                <w:rFonts w:asciiTheme="minorEastAsia" w:hAnsiTheme="minorEastAsia" w:cs="宋体" w:hint="eastAsia"/>
                <w:b/>
                <w:bCs/>
                <w:color w:val="000000"/>
                <w:kern w:val="0"/>
                <w:sz w:val="28"/>
                <w:szCs w:val="28"/>
              </w:rPr>
              <w:t>职业资格要求</w:t>
            </w:r>
          </w:p>
        </w:tc>
        <w:tc>
          <w:tcPr>
            <w:tcW w:w="3383" w:type="dxa"/>
            <w:gridSpan w:val="2"/>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C222F9" w:rsidRPr="0014404A" w:rsidRDefault="00C94BC1" w:rsidP="009A5F98">
            <w:pPr>
              <w:widowControl/>
              <w:ind w:firstLineChars="200" w:firstLine="562"/>
              <w:jc w:val="left"/>
              <w:rPr>
                <w:rFonts w:asciiTheme="minorEastAsia" w:hAnsiTheme="minorEastAsia" w:cs="宋体"/>
                <w:kern w:val="0"/>
                <w:sz w:val="28"/>
                <w:szCs w:val="28"/>
              </w:rPr>
            </w:pPr>
            <w:r w:rsidRPr="0014404A">
              <w:rPr>
                <w:rFonts w:asciiTheme="minorEastAsia" w:hAnsiTheme="minorEastAsia" w:cs="宋体" w:hint="eastAsia"/>
                <w:b/>
                <w:bCs/>
                <w:color w:val="000000"/>
                <w:kern w:val="0"/>
                <w:sz w:val="28"/>
                <w:szCs w:val="28"/>
              </w:rPr>
              <w:t>继续学习专业</w:t>
            </w:r>
          </w:p>
        </w:tc>
      </w:tr>
      <w:tr w:rsidR="00C222F9" w:rsidRPr="0014404A" w:rsidTr="00655D70">
        <w:trPr>
          <w:trHeight w:val="1284"/>
        </w:trPr>
        <w:tc>
          <w:tcPr>
            <w:tcW w:w="1218"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C222F9" w:rsidRPr="0014404A" w:rsidRDefault="00C94BC1">
            <w:pPr>
              <w:widowControl/>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 xml:space="preserve">  音乐</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音乐教师及艺术研究单位和文化机关</w:t>
            </w:r>
          </w:p>
        </w:tc>
        <w:tc>
          <w:tcPr>
            <w:tcW w:w="2105" w:type="dxa"/>
            <w:tcBorders>
              <w:top w:val="nil"/>
              <w:left w:val="nil"/>
              <w:bottom w:val="single" w:sz="4"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 xml:space="preserve"> 音乐教师资格证</w:t>
            </w:r>
          </w:p>
        </w:tc>
        <w:tc>
          <w:tcPr>
            <w:tcW w:w="1793"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高职：1.钢琴2.基本乐理和视唱练耳3.综合艺术绘画和书法4.学前教育德育学、教育学和心理学5.民族民间舞</w:t>
            </w:r>
          </w:p>
        </w:tc>
        <w:tc>
          <w:tcPr>
            <w:tcW w:w="1590"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本科：1.钢琴2.基本乐理和视唱练耳3.综合艺术绘画和书法4.学前教育德育学、教育学和心理学5.舞蹈创编6.计算机应用</w:t>
            </w:r>
          </w:p>
        </w:tc>
      </w:tr>
      <w:tr w:rsidR="00C222F9" w:rsidRPr="0014404A" w:rsidTr="00655D70">
        <w:trPr>
          <w:trHeight w:val="1236"/>
        </w:trPr>
        <w:tc>
          <w:tcPr>
            <w:tcW w:w="1218" w:type="dxa"/>
            <w:tcBorders>
              <w:top w:val="nil"/>
              <w:left w:val="single" w:sz="4" w:space="0" w:color="auto"/>
              <w:bottom w:val="single" w:sz="12" w:space="0" w:color="auto"/>
              <w:right w:val="single" w:sz="4" w:space="0" w:color="auto"/>
            </w:tcBorders>
            <w:tcMar>
              <w:top w:w="0" w:type="dxa"/>
              <w:left w:w="84" w:type="dxa"/>
              <w:bottom w:w="0" w:type="dxa"/>
              <w:right w:w="84" w:type="dxa"/>
            </w:tcMar>
            <w:vAlign w:val="center"/>
          </w:tcPr>
          <w:p w:rsidR="00C222F9" w:rsidRPr="0014404A" w:rsidRDefault="00C94BC1">
            <w:pPr>
              <w:widowControl/>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 xml:space="preserve">  幼师</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幼儿教师及早</w:t>
            </w:r>
            <w:proofErr w:type="gramStart"/>
            <w:r w:rsidRPr="0014404A">
              <w:rPr>
                <w:rFonts w:asciiTheme="minorEastAsia" w:hAnsiTheme="minorEastAsia" w:cs="宋体" w:hint="eastAsia"/>
                <w:color w:val="000000"/>
                <w:kern w:val="0"/>
                <w:sz w:val="28"/>
                <w:szCs w:val="28"/>
              </w:rPr>
              <w:t>教机构</w:t>
            </w:r>
            <w:proofErr w:type="gramEnd"/>
          </w:p>
        </w:tc>
        <w:tc>
          <w:tcPr>
            <w:tcW w:w="2105" w:type="dxa"/>
            <w:tcBorders>
              <w:top w:val="nil"/>
              <w:left w:val="nil"/>
              <w:bottom w:val="single" w:sz="4" w:space="0" w:color="auto"/>
              <w:right w:val="single" w:sz="4" w:space="0" w:color="auto"/>
            </w:tcBorders>
            <w:tcMar>
              <w:top w:w="0" w:type="dxa"/>
              <w:left w:w="84" w:type="dxa"/>
              <w:bottom w:w="0" w:type="dxa"/>
              <w:right w:w="84" w:type="dxa"/>
            </w:tcMar>
            <w:vAlign w:val="center"/>
          </w:tcPr>
          <w:p w:rsidR="00C222F9" w:rsidRPr="0014404A" w:rsidRDefault="00C94BC1" w:rsidP="009A5F98">
            <w:pPr>
              <w:widowControl/>
              <w:ind w:firstLineChars="200" w:firstLine="560"/>
              <w:jc w:val="left"/>
              <w:rPr>
                <w:rFonts w:asciiTheme="minorEastAsia" w:hAnsiTheme="minorEastAsia" w:cs="宋体"/>
                <w:kern w:val="0"/>
                <w:sz w:val="28"/>
                <w:szCs w:val="28"/>
              </w:rPr>
            </w:pPr>
            <w:r w:rsidRPr="0014404A">
              <w:rPr>
                <w:rFonts w:asciiTheme="minorEastAsia" w:hAnsiTheme="minorEastAsia" w:cs="宋体" w:hint="eastAsia"/>
                <w:color w:val="000000"/>
                <w:kern w:val="0"/>
                <w:sz w:val="28"/>
                <w:szCs w:val="28"/>
              </w:rPr>
              <w:t xml:space="preserve"> 幼儿教师资格证</w:t>
            </w:r>
          </w:p>
        </w:tc>
        <w:tc>
          <w:tcPr>
            <w:tcW w:w="1793" w:type="dxa"/>
            <w:vMerge/>
            <w:tcBorders>
              <w:top w:val="nil"/>
              <w:left w:val="nil"/>
              <w:bottom w:val="single" w:sz="12" w:space="0" w:color="auto"/>
              <w:right w:val="single" w:sz="4" w:space="0" w:color="auto"/>
            </w:tcBorders>
            <w:vAlign w:val="center"/>
          </w:tcPr>
          <w:p w:rsidR="00C222F9" w:rsidRPr="0014404A" w:rsidRDefault="00C222F9" w:rsidP="009A5F98">
            <w:pPr>
              <w:widowControl/>
              <w:ind w:firstLineChars="200" w:firstLine="560"/>
              <w:jc w:val="left"/>
              <w:rPr>
                <w:rFonts w:asciiTheme="minorEastAsia" w:hAnsiTheme="minorEastAsia" w:cs="宋体"/>
                <w:kern w:val="0"/>
                <w:sz w:val="28"/>
                <w:szCs w:val="28"/>
              </w:rPr>
            </w:pPr>
          </w:p>
        </w:tc>
        <w:tc>
          <w:tcPr>
            <w:tcW w:w="1590" w:type="dxa"/>
            <w:vMerge/>
            <w:tcBorders>
              <w:top w:val="nil"/>
              <w:left w:val="nil"/>
              <w:bottom w:val="single" w:sz="12" w:space="0" w:color="auto"/>
              <w:right w:val="single" w:sz="4" w:space="0" w:color="auto"/>
            </w:tcBorders>
            <w:vAlign w:val="center"/>
          </w:tcPr>
          <w:p w:rsidR="00C222F9" w:rsidRPr="0014404A" w:rsidRDefault="00C222F9" w:rsidP="009A5F98">
            <w:pPr>
              <w:widowControl/>
              <w:ind w:firstLineChars="200" w:firstLine="560"/>
              <w:jc w:val="left"/>
              <w:rPr>
                <w:rFonts w:asciiTheme="minorEastAsia" w:hAnsiTheme="minorEastAsia" w:cs="宋体"/>
                <w:kern w:val="0"/>
                <w:sz w:val="28"/>
                <w:szCs w:val="28"/>
              </w:rPr>
            </w:pPr>
          </w:p>
        </w:tc>
      </w:tr>
    </w:tbl>
    <w:p w:rsidR="00C222F9" w:rsidRPr="0014404A" w:rsidRDefault="00C94BC1" w:rsidP="009A5F98">
      <w:pPr>
        <w:widowControl/>
        <w:shd w:val="clear" w:color="auto" w:fill="FFFFFF"/>
        <w:ind w:firstLineChars="200" w:firstLine="588"/>
        <w:rPr>
          <w:rFonts w:asciiTheme="minorEastAsia" w:hAnsiTheme="minorEastAsia" w:cs="宋体"/>
          <w:color w:val="000000"/>
          <w:spacing w:val="7"/>
          <w:kern w:val="0"/>
          <w:sz w:val="28"/>
          <w:szCs w:val="28"/>
        </w:rPr>
      </w:pPr>
      <w:r w:rsidRPr="0014404A">
        <w:rPr>
          <w:rFonts w:asciiTheme="minorEastAsia" w:hAnsiTheme="minorEastAsia" w:cs="宋体" w:hint="eastAsia"/>
          <w:color w:val="000000"/>
          <w:spacing w:val="7"/>
          <w:kern w:val="0"/>
          <w:sz w:val="28"/>
          <w:szCs w:val="28"/>
        </w:rPr>
        <w:t>五、</w:t>
      </w:r>
      <w:r w:rsidRPr="00655D70">
        <w:rPr>
          <w:rFonts w:asciiTheme="minorEastAsia" w:hAnsiTheme="minorEastAsia" w:cs="宋体" w:hint="eastAsia"/>
          <w:b/>
          <w:color w:val="000000"/>
          <w:spacing w:val="7"/>
          <w:kern w:val="0"/>
          <w:sz w:val="28"/>
          <w:szCs w:val="28"/>
        </w:rPr>
        <w:t>综合素质及职业能力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1.综合素质</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⑴具有良好的道德情操、职业素养、竞争意识；</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⑵具有遵守公共秩序，维护公共利益，勇于承担责任的品质；</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⑶具有健康的身体和心理，具有吃苦耐劳精神；</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⑷具有良好的人际交往、团队协作能力；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⑸具有良好的书面表达能力和口头表达能力；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⑹具有继续学习和适应职业变化的能力；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2.职业能力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幼儿教师仅有良好的师德渊博的知识是远远不够的，还必须具备在幼儿园中进行教育教学工作的技能。</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(1)观察、了解、评估幼儿的能力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幼儿教师教育的对象是具有复杂心理活动的儿童， 每一个儿童在不同的时间、地点和条件下其身心状态是不同的。观察是为了了解，了解是为了发展，只有观察得法才能知人善教，这就需要教师善于从幼儿的细微表现中洞察其内心世界，从而进行有针对性的教育。因此幼儿教师应该具有敏锐细致的观察，灵活的思维，随机应变，因势利导，再教育教学过程中，既能注意自己的活动又能注意幼儿的各种情况，观察评估的幼儿发展，区别对待，灵活处理。</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(2)组织管理能力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作为一名幼儿教师，组织能力对于教育工作、班集体的形成和幼儿的成长有着极其重要的影响。一个善于有计划的进行工作、有组织幼儿集体活动能力的教师，会得到幼儿的爱戴和敬佩，反之幼儿教师缺乏组织能力，教育活动无法正常进行，成为“乱”班，使幼儿集体涣散，对幼儿个性形成产生不良影响。</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(3)良好的口语表达能力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在教育工作中，言语是传递知识、影响幼儿的重要手段。教师的语言表达能力强弱直接决定着教育活动的效果，影响幼儿心智活动的效率。教师良好的语言表达能力，能诱发幼儿的求知欲，激起幼儿的学习兴趣，调动幼儿良好的情绪和状态，陶冶幼儿的情操，同时，也直接影响幼儿的语言发展。因此，幼儿教师应非常重视自己的语言修养，努力增强自己的语言表达能力。</w:t>
      </w:r>
    </w:p>
    <w:p w:rsidR="00C222F9" w:rsidRPr="0014404A" w:rsidRDefault="00C94BC1">
      <w:pPr>
        <w:widowControl/>
        <w:shd w:val="clear" w:color="auto" w:fill="FFFFFF"/>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（4）创造良好的育人环境的能力</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怎样的环境就得到怎样的刺激，就得到怎样的印象。教育上的环境在教育的过程中起着一定的作用。创设良好的育人环境，对促进幼儿发育有着重要的作用，幼儿只有在与教育相适应的环境中，才能得到良好的熏陶。这就要求幼儿教师要具备创设环境的能力，环境的创设应体现幼儿不同年龄层次，不同发展水平的需要。创设的环境真正为教育服务，为幼儿服务，让幼儿成为环境的主人。</w:t>
      </w: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7A1CA6" w:rsidRPr="0014404A" w:rsidRDefault="007A1CA6" w:rsidP="009A5F98">
      <w:pPr>
        <w:widowControl/>
        <w:shd w:val="clear" w:color="auto" w:fill="FFFFFF"/>
        <w:ind w:firstLineChars="200" w:firstLine="588"/>
        <w:rPr>
          <w:rFonts w:asciiTheme="minorEastAsia" w:hAnsiTheme="minorEastAsia" w:cs="宋体"/>
          <w:color w:val="333333"/>
          <w:spacing w:val="7"/>
          <w:kern w:val="0"/>
          <w:sz w:val="28"/>
          <w:szCs w:val="28"/>
          <w:shd w:val="clear" w:color="auto" w:fill="FFFFFF"/>
        </w:rPr>
      </w:pPr>
    </w:p>
    <w:p w:rsidR="00C222F9" w:rsidRPr="00655D70" w:rsidRDefault="00C94BC1" w:rsidP="00655D70">
      <w:pPr>
        <w:widowControl/>
        <w:shd w:val="clear" w:color="auto" w:fill="FFFFFF"/>
        <w:ind w:firstLineChars="200" w:firstLine="590"/>
        <w:rPr>
          <w:rFonts w:asciiTheme="minorEastAsia" w:hAnsiTheme="minorEastAsia" w:cs="宋体"/>
          <w:b/>
          <w:color w:val="333333"/>
          <w:spacing w:val="7"/>
          <w:kern w:val="0"/>
          <w:sz w:val="28"/>
          <w:szCs w:val="28"/>
        </w:rPr>
      </w:pPr>
      <w:r w:rsidRPr="00655D70">
        <w:rPr>
          <w:rFonts w:asciiTheme="minorEastAsia" w:hAnsiTheme="minorEastAsia" w:cs="宋体" w:hint="eastAsia"/>
          <w:b/>
          <w:color w:val="333333"/>
          <w:spacing w:val="7"/>
          <w:kern w:val="0"/>
          <w:sz w:val="28"/>
          <w:szCs w:val="28"/>
          <w:shd w:val="clear" w:color="auto" w:fill="FFFFFF"/>
        </w:rPr>
        <w:lastRenderedPageBreak/>
        <w:t>六、教学时间分配表</w:t>
      </w:r>
    </w:p>
    <w:p w:rsidR="00C222F9" w:rsidRPr="0014404A" w:rsidRDefault="004D6F2C" w:rsidP="004D6F2C">
      <w:pPr>
        <w:widowControl/>
        <w:shd w:val="clear" w:color="auto" w:fill="FFFFFF"/>
        <w:ind w:firstLineChars="200" w:firstLine="420"/>
        <w:jc w:val="center"/>
        <w:rPr>
          <w:rFonts w:asciiTheme="minorEastAsia" w:hAnsiTheme="minorEastAsia" w:cs="宋体"/>
          <w:color w:val="333333"/>
          <w:spacing w:val="7"/>
          <w:kern w:val="0"/>
          <w:sz w:val="28"/>
          <w:szCs w:val="28"/>
        </w:rPr>
      </w:pPr>
      <w:r w:rsidRPr="004D6F2C">
        <w:rPr>
          <w:noProof/>
        </w:rPr>
        <w:drawing>
          <wp:inline distT="0" distB="0" distL="0" distR="0" wp14:anchorId="464C44CE" wp14:editId="76F87CDB">
            <wp:extent cx="5274310" cy="6435431"/>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6435431"/>
                    </a:xfrm>
                    <a:prstGeom prst="rect">
                      <a:avLst/>
                    </a:prstGeom>
                    <a:noFill/>
                    <a:ln>
                      <a:noFill/>
                    </a:ln>
                  </pic:spPr>
                </pic:pic>
              </a:graphicData>
            </a:graphic>
          </wp:inline>
        </w:drawing>
      </w:r>
    </w:p>
    <w:p w:rsidR="00C222F9" w:rsidRPr="00655D70" w:rsidRDefault="00C94BC1" w:rsidP="00655D70">
      <w:pPr>
        <w:widowControl/>
        <w:shd w:val="clear" w:color="auto" w:fill="FFFFFF"/>
        <w:ind w:firstLineChars="200" w:firstLine="590"/>
        <w:rPr>
          <w:rFonts w:asciiTheme="minorEastAsia" w:hAnsiTheme="minorEastAsia" w:cs="宋体"/>
          <w:b/>
          <w:color w:val="333333"/>
          <w:spacing w:val="7"/>
          <w:kern w:val="0"/>
          <w:sz w:val="28"/>
          <w:szCs w:val="28"/>
        </w:rPr>
      </w:pPr>
      <w:r w:rsidRPr="00655D70">
        <w:rPr>
          <w:rFonts w:asciiTheme="minorEastAsia" w:hAnsiTheme="minorEastAsia" w:cs="宋体" w:hint="eastAsia"/>
          <w:b/>
          <w:color w:val="000000"/>
          <w:spacing w:val="7"/>
          <w:kern w:val="0"/>
          <w:sz w:val="28"/>
          <w:szCs w:val="28"/>
        </w:rPr>
        <w:t>七、</w:t>
      </w:r>
      <w:r w:rsidRPr="00655D70">
        <w:rPr>
          <w:rFonts w:asciiTheme="minorEastAsia" w:hAnsiTheme="minorEastAsia" w:cs="宋体" w:hint="eastAsia"/>
          <w:b/>
          <w:color w:val="333333"/>
          <w:spacing w:val="7"/>
          <w:kern w:val="0"/>
          <w:sz w:val="28"/>
          <w:szCs w:val="28"/>
        </w:rPr>
        <w:t>课程教学</w:t>
      </w:r>
      <w:r w:rsidR="00005AC0">
        <w:rPr>
          <w:rFonts w:asciiTheme="minorEastAsia" w:hAnsiTheme="minorEastAsia" w:cs="宋体" w:hint="eastAsia"/>
          <w:b/>
          <w:color w:val="333333"/>
          <w:spacing w:val="7"/>
          <w:kern w:val="0"/>
          <w:sz w:val="28"/>
          <w:szCs w:val="28"/>
        </w:rPr>
        <w:t>安排</w:t>
      </w:r>
    </w:p>
    <w:p w:rsidR="00005AC0" w:rsidRPr="00117D6A" w:rsidRDefault="00005AC0" w:rsidP="00005AC0">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t>每学年为52周，其中教学时间40周(含复习考试)，累计假期12周，岗位</w:t>
      </w:r>
      <w:proofErr w:type="gramStart"/>
      <w:r w:rsidRPr="00117D6A">
        <w:rPr>
          <w:rFonts w:asciiTheme="minorEastAsia" w:hAnsiTheme="minorEastAsia" w:cs="楷体"/>
          <w:bCs/>
          <w:color w:val="333333"/>
          <w:spacing w:val="7"/>
          <w:kern w:val="0"/>
          <w:sz w:val="28"/>
          <w:szCs w:val="28"/>
        </w:rPr>
        <w:t>实习按</w:t>
      </w:r>
      <w:proofErr w:type="gramEnd"/>
      <w:r w:rsidRPr="00117D6A">
        <w:rPr>
          <w:rFonts w:asciiTheme="minorEastAsia" w:hAnsiTheme="minorEastAsia" w:cs="楷体"/>
          <w:bCs/>
          <w:color w:val="333333"/>
          <w:spacing w:val="7"/>
          <w:kern w:val="0"/>
          <w:sz w:val="28"/>
          <w:szCs w:val="28"/>
        </w:rPr>
        <w:t>每30学时安排，3年总学时</w:t>
      </w:r>
      <w:r w:rsidRPr="00117D6A">
        <w:rPr>
          <w:rFonts w:asciiTheme="minorEastAsia" w:hAnsiTheme="minorEastAsia" w:cs="楷体" w:hint="eastAsia"/>
          <w:bCs/>
          <w:color w:val="333333"/>
          <w:spacing w:val="7"/>
          <w:kern w:val="0"/>
          <w:sz w:val="28"/>
          <w:szCs w:val="28"/>
        </w:rPr>
        <w:t>安排</w:t>
      </w:r>
      <w:r w:rsidRPr="00117D6A">
        <w:rPr>
          <w:rFonts w:asciiTheme="minorEastAsia" w:hAnsiTheme="minorEastAsia" w:cs="楷体"/>
          <w:bCs/>
          <w:color w:val="333333"/>
          <w:spacing w:val="7"/>
          <w:kern w:val="0"/>
          <w:sz w:val="28"/>
          <w:szCs w:val="28"/>
        </w:rPr>
        <w:t>为3</w:t>
      </w:r>
      <w:r w:rsidRPr="00117D6A">
        <w:rPr>
          <w:rFonts w:asciiTheme="minorEastAsia" w:hAnsiTheme="minorEastAsia" w:cs="楷体" w:hint="eastAsia"/>
          <w:bCs/>
          <w:color w:val="333333"/>
          <w:spacing w:val="7"/>
          <w:kern w:val="0"/>
          <w:sz w:val="28"/>
          <w:szCs w:val="28"/>
        </w:rPr>
        <w:t>3</w:t>
      </w:r>
      <w:r w:rsidRPr="00117D6A">
        <w:rPr>
          <w:rFonts w:asciiTheme="minorEastAsia" w:hAnsiTheme="minorEastAsia" w:cs="楷体"/>
          <w:bCs/>
          <w:color w:val="333333"/>
          <w:spacing w:val="7"/>
          <w:kern w:val="0"/>
          <w:sz w:val="28"/>
          <w:szCs w:val="28"/>
        </w:rPr>
        <w:t>00学时。</w:t>
      </w:r>
    </w:p>
    <w:p w:rsidR="00005AC0" w:rsidRPr="00005AC0" w:rsidRDefault="00005AC0" w:rsidP="00005AC0">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lastRenderedPageBreak/>
        <w:t>公共基础课程学时一般占总学时的1/3，专业课程学时一般占总学时的2/3。</w:t>
      </w:r>
      <w:r w:rsidRPr="00117D6A">
        <w:rPr>
          <w:rFonts w:asciiTheme="minorEastAsia" w:hAnsiTheme="minorEastAsia" w:cs="楷体" w:hint="eastAsia"/>
          <w:bCs/>
          <w:color w:val="333333"/>
          <w:spacing w:val="7"/>
          <w:kern w:val="0"/>
          <w:sz w:val="28"/>
          <w:szCs w:val="28"/>
        </w:rPr>
        <w:t>岗位实践</w:t>
      </w:r>
      <w:r w:rsidRPr="00117D6A">
        <w:rPr>
          <w:rFonts w:asciiTheme="minorEastAsia" w:hAnsiTheme="minorEastAsia" w:cs="楷体"/>
          <w:bCs/>
          <w:color w:val="333333"/>
          <w:spacing w:val="7"/>
          <w:kern w:val="0"/>
          <w:sz w:val="28"/>
          <w:szCs w:val="28"/>
        </w:rPr>
        <w:t>不超过6个月，</w:t>
      </w:r>
      <w:proofErr w:type="gramStart"/>
      <w:r w:rsidRPr="00117D6A">
        <w:rPr>
          <w:rFonts w:asciiTheme="minorEastAsia" w:hAnsiTheme="minorEastAsia" w:cs="楷体"/>
          <w:bCs/>
          <w:color w:val="333333"/>
          <w:spacing w:val="7"/>
          <w:kern w:val="0"/>
          <w:sz w:val="28"/>
          <w:szCs w:val="28"/>
        </w:rPr>
        <w:t>校外企业</w:t>
      </w:r>
      <w:proofErr w:type="gramEnd"/>
      <w:r w:rsidRPr="00117D6A">
        <w:rPr>
          <w:rFonts w:asciiTheme="minorEastAsia" w:hAnsiTheme="minorEastAsia" w:cs="楷体"/>
          <w:bCs/>
          <w:color w:val="333333"/>
          <w:spacing w:val="7"/>
          <w:kern w:val="0"/>
          <w:sz w:val="28"/>
          <w:szCs w:val="28"/>
        </w:rPr>
        <w:t>岗位实习时间一般不超过3个月。实践性教学学时原则上要占总学时50%以上。各类选修课程的学时占总学时的比例应不少于 10%。</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1.文化课</w:t>
      </w:r>
    </w:p>
    <w:p w:rsidR="00353021" w:rsidRPr="005273BB" w:rsidRDefault="00655D70" w:rsidP="00353021">
      <w:pPr>
        <w:widowControl/>
        <w:shd w:val="clear" w:color="auto" w:fill="FFFFFF"/>
        <w:ind w:firstLineChars="200" w:firstLine="588"/>
        <w:rPr>
          <w:rFonts w:asciiTheme="minorEastAsia" w:hAnsiTheme="minorEastAsia" w:cs="宋体"/>
          <w:color w:val="333333"/>
          <w:spacing w:val="7"/>
          <w:kern w:val="0"/>
          <w:sz w:val="28"/>
          <w:szCs w:val="28"/>
        </w:rPr>
      </w:pPr>
      <w:r w:rsidRPr="00655D70">
        <w:rPr>
          <w:rFonts w:ascii="宋体" w:eastAsia="宋体" w:hAnsi="宋体" w:cs="宋体" w:hint="eastAsia"/>
          <w:color w:val="000000"/>
          <w:spacing w:val="7"/>
          <w:kern w:val="0"/>
          <w:sz w:val="28"/>
          <w:szCs w:val="28"/>
        </w:rPr>
        <w:t>A</w:t>
      </w:r>
      <w:r w:rsidRPr="005273BB">
        <w:rPr>
          <w:rFonts w:asciiTheme="minorEastAsia" w:hAnsiTheme="minorEastAsia" w:cs="宋体" w:hint="eastAsia"/>
          <w:color w:val="333333"/>
          <w:spacing w:val="7"/>
          <w:kern w:val="0"/>
          <w:sz w:val="28"/>
          <w:szCs w:val="28"/>
        </w:rPr>
        <w:t>、</w:t>
      </w:r>
      <w:r w:rsidR="00353021" w:rsidRPr="005273BB">
        <w:rPr>
          <w:rFonts w:asciiTheme="minorEastAsia" w:hAnsiTheme="minorEastAsia" w:cs="宋体" w:hint="eastAsia"/>
          <w:color w:val="333333"/>
          <w:spacing w:val="7"/>
          <w:kern w:val="0"/>
          <w:sz w:val="28"/>
          <w:szCs w:val="28"/>
        </w:rPr>
        <w:t>思想政治</w:t>
      </w:r>
    </w:p>
    <w:p w:rsidR="00353021" w:rsidRPr="005273BB" w:rsidRDefault="00353021" w:rsidP="00353021">
      <w:pPr>
        <w:widowControl/>
        <w:shd w:val="clear" w:color="auto" w:fill="FFFFFF"/>
        <w:ind w:firstLineChars="200" w:firstLine="588"/>
        <w:rPr>
          <w:rFonts w:asciiTheme="minorEastAsia" w:hAnsiTheme="minorEastAsia" w:cs="宋体"/>
          <w:color w:val="333333"/>
          <w:spacing w:val="7"/>
          <w:kern w:val="0"/>
          <w:sz w:val="28"/>
          <w:szCs w:val="28"/>
        </w:rPr>
      </w:pPr>
      <w:r w:rsidRPr="005273BB">
        <w:rPr>
          <w:rFonts w:asciiTheme="minorEastAsia" w:hAnsiTheme="minorEastAsia" w:cs="宋体" w:hint="eastAsia"/>
          <w:color w:val="333333"/>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005AC0" w:rsidRDefault="00C94BC1" w:rsidP="00353021">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B、体育与健康</w:t>
      </w:r>
    </w:p>
    <w:p w:rsidR="00C222F9" w:rsidRPr="0014404A" w:rsidRDefault="00005AC0" w:rsidP="00353021">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体育与健康</w:t>
      </w:r>
      <w:r w:rsidR="00C94BC1" w:rsidRPr="0014404A">
        <w:rPr>
          <w:rFonts w:asciiTheme="minorEastAsia" w:hAnsiTheme="minorEastAsia" w:cs="宋体" w:hint="eastAsia"/>
          <w:color w:val="333333"/>
          <w:spacing w:val="7"/>
          <w:kern w:val="0"/>
          <w:sz w:val="28"/>
          <w:szCs w:val="28"/>
        </w:rPr>
        <w:t>通过为本课程安排的理论和实践教学，加深学生对体育文化与健康教育知识的理解，掌握有利于促进健康、调节心理、团队合作、学会生存、美化生活、职业生涯的运动技能；不断提高耐力、力量、速度等体能素质和运动技术水平，学会组织运动竞赛、制定个人锻炼计划和自我评价锻炼效果的方法；增强对个人职业健康水平和安全行为的重视程度，具有维护公众健康的社会意识和责任感；养成经常性自觉从事体育锻炼的运动习惯，逐步形成积极进取的人生态度和健康的生活方式。</w:t>
      </w:r>
    </w:p>
    <w:p w:rsidR="00005AC0" w:rsidRDefault="00C94BC1" w:rsidP="005273BB">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C、</w:t>
      </w:r>
      <w:r w:rsidR="00005AC0">
        <w:rPr>
          <w:rFonts w:asciiTheme="minorEastAsia" w:hAnsiTheme="minorEastAsia" w:cs="宋体" w:hint="eastAsia"/>
          <w:color w:val="333333"/>
          <w:spacing w:val="7"/>
          <w:kern w:val="0"/>
          <w:sz w:val="28"/>
          <w:szCs w:val="28"/>
        </w:rPr>
        <w:t>语文</w:t>
      </w:r>
    </w:p>
    <w:p w:rsidR="005273BB" w:rsidRPr="005273BB" w:rsidRDefault="005273BB" w:rsidP="005273BB">
      <w:pPr>
        <w:widowControl/>
        <w:shd w:val="clear" w:color="auto" w:fill="FFFFFF"/>
        <w:ind w:firstLineChars="200" w:firstLine="588"/>
        <w:rPr>
          <w:rFonts w:asciiTheme="minorEastAsia" w:hAnsiTheme="minorEastAsia" w:cs="宋体"/>
          <w:color w:val="333333"/>
          <w:spacing w:val="7"/>
          <w:kern w:val="0"/>
          <w:sz w:val="28"/>
          <w:szCs w:val="28"/>
        </w:rPr>
      </w:pPr>
      <w:r>
        <w:rPr>
          <w:rFonts w:asciiTheme="minorEastAsia" w:hAnsiTheme="minorEastAsia" w:cs="宋体" w:hint="eastAsia"/>
          <w:color w:val="333333"/>
          <w:spacing w:val="7"/>
          <w:kern w:val="0"/>
          <w:sz w:val="28"/>
          <w:szCs w:val="28"/>
        </w:rPr>
        <w:lastRenderedPageBreak/>
        <w:t>语文</w:t>
      </w:r>
      <w:r w:rsidRPr="005273BB">
        <w:rPr>
          <w:rFonts w:asciiTheme="minorEastAsia" w:hAnsiTheme="minorEastAsia" w:cs="宋体" w:hint="eastAsia"/>
          <w:color w:val="333333"/>
          <w:spacing w:val="7"/>
          <w:kern w:val="0"/>
          <w:sz w:val="28"/>
          <w:szCs w:val="28"/>
        </w:rPr>
        <w:t>执行教育部颁布的中等职业学校语文课程标准。</w:t>
      </w:r>
    </w:p>
    <w:p w:rsidR="005273BB" w:rsidRPr="005273BB" w:rsidRDefault="005273BB" w:rsidP="005273BB">
      <w:pPr>
        <w:widowControl/>
        <w:shd w:val="clear" w:color="auto" w:fill="FFFFFF"/>
        <w:ind w:firstLineChars="200" w:firstLine="588"/>
        <w:rPr>
          <w:rFonts w:asciiTheme="minorEastAsia" w:hAnsiTheme="minorEastAsia" w:cs="宋体"/>
          <w:color w:val="333333"/>
          <w:spacing w:val="7"/>
          <w:kern w:val="0"/>
          <w:sz w:val="28"/>
          <w:szCs w:val="28"/>
        </w:rPr>
      </w:pPr>
      <w:r w:rsidRPr="005273BB">
        <w:rPr>
          <w:rFonts w:asciiTheme="minorEastAsia" w:hAnsiTheme="minorEastAsia" w:cs="宋体" w:hint="eastAsia"/>
          <w:color w:val="333333"/>
          <w:spacing w:val="7"/>
          <w:kern w:val="0"/>
          <w:sz w:val="28"/>
          <w:szCs w:val="28"/>
        </w:rPr>
        <w:t>基础模块：阅读与欣赏方面，要正确认读并书写3500个常用汉字等；表达与交流方面，养成说普通话习惯，掌握多种口语交际技能和各类文体写作方法等。</w:t>
      </w:r>
    </w:p>
    <w:p w:rsidR="005273BB" w:rsidRPr="005273BB" w:rsidRDefault="005273BB" w:rsidP="005273BB">
      <w:pPr>
        <w:widowControl/>
        <w:shd w:val="clear" w:color="auto" w:fill="FFFFFF"/>
        <w:ind w:firstLineChars="200" w:firstLine="588"/>
        <w:rPr>
          <w:rFonts w:asciiTheme="minorEastAsia" w:hAnsiTheme="minorEastAsia" w:cs="宋体"/>
          <w:color w:val="333333"/>
          <w:spacing w:val="7"/>
          <w:kern w:val="0"/>
          <w:sz w:val="28"/>
          <w:szCs w:val="28"/>
        </w:rPr>
      </w:pPr>
      <w:r w:rsidRPr="005273BB">
        <w:rPr>
          <w:rFonts w:asciiTheme="minorEastAsia" w:hAnsiTheme="minorEastAsia" w:cs="宋体" w:hint="eastAsia"/>
          <w:color w:val="333333"/>
          <w:spacing w:val="7"/>
          <w:kern w:val="0"/>
          <w:sz w:val="28"/>
          <w:szCs w:val="28"/>
        </w:rPr>
        <w:t>职业模块：阅读与专业相关文章，读懂主要内容，提高搜集职业信息能力；口语交际要掌握接待等技能，写作要掌握调查报告等应用文写法。</w:t>
      </w:r>
    </w:p>
    <w:p w:rsidR="00C222F9" w:rsidRPr="005273BB" w:rsidRDefault="005273BB" w:rsidP="00005AC0">
      <w:pPr>
        <w:widowControl/>
        <w:shd w:val="clear" w:color="auto" w:fill="FFFFFF"/>
        <w:ind w:firstLineChars="200" w:firstLine="588"/>
        <w:rPr>
          <w:rFonts w:asciiTheme="minorEastAsia" w:hAnsiTheme="minorEastAsia" w:cs="宋体"/>
          <w:color w:val="333333"/>
          <w:spacing w:val="7"/>
          <w:kern w:val="0"/>
          <w:sz w:val="28"/>
          <w:szCs w:val="28"/>
        </w:rPr>
      </w:pPr>
      <w:r w:rsidRPr="005273BB">
        <w:rPr>
          <w:rFonts w:asciiTheme="minorEastAsia" w:hAnsiTheme="minorEastAsia" w:cs="宋体" w:hint="eastAsia"/>
          <w:color w:val="333333"/>
          <w:spacing w:val="7"/>
          <w:kern w:val="0"/>
          <w:sz w:val="28"/>
          <w:szCs w:val="28"/>
        </w:rPr>
        <w:t>拓展模块：精读文章，掌握欣赏文学作品方法，品味作品形象等；口语交际要能根据语境恰当表情达意，写作要做到观点正确等。</w:t>
      </w:r>
    </w:p>
    <w:p w:rsidR="00005AC0"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D、数学</w:t>
      </w:r>
    </w:p>
    <w:p w:rsidR="00C222F9" w:rsidRPr="0014404A"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r>
        <w:rPr>
          <w:rFonts w:asciiTheme="minorEastAsia" w:hAnsiTheme="minorEastAsia" w:cs="宋体" w:hint="eastAsia"/>
          <w:color w:val="333333"/>
          <w:spacing w:val="7"/>
          <w:kern w:val="0"/>
          <w:sz w:val="28"/>
          <w:szCs w:val="28"/>
        </w:rPr>
        <w:t>数学</w:t>
      </w:r>
      <w:r w:rsidR="00C94BC1" w:rsidRPr="0014404A">
        <w:rPr>
          <w:rFonts w:asciiTheme="minorEastAsia" w:hAnsiTheme="minorEastAsia" w:cs="宋体" w:hint="eastAsia"/>
          <w:color w:val="333333"/>
          <w:spacing w:val="7"/>
          <w:kern w:val="0"/>
          <w:sz w:val="28"/>
          <w:szCs w:val="28"/>
        </w:rPr>
        <w:t>在九年制义务教育基础上，使学生进一步学习并掌握生活和职业岗位必需的数学基础知识。提高计算技能，计算工具使用技能，数据处理技能；培养观察能力，空间想象能力，分析、解决问题能力和初步的数学思维能力。引导学生逐步养成良好的学习习惯、实践意识、创新意识和实事求是的科学态度，提高学生就业创业能力。</w:t>
      </w:r>
    </w:p>
    <w:p w:rsidR="00005AC0"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E、英语</w:t>
      </w:r>
    </w:p>
    <w:p w:rsidR="00C222F9" w:rsidRPr="0014404A"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r>
        <w:rPr>
          <w:rFonts w:asciiTheme="minorEastAsia" w:hAnsiTheme="minorEastAsia" w:cs="宋体" w:hint="eastAsia"/>
          <w:color w:val="333333"/>
          <w:spacing w:val="7"/>
          <w:kern w:val="0"/>
          <w:sz w:val="28"/>
          <w:szCs w:val="28"/>
        </w:rPr>
        <w:t>英语</w:t>
      </w:r>
      <w:r w:rsidR="00C94BC1" w:rsidRPr="0014404A">
        <w:rPr>
          <w:rFonts w:asciiTheme="minorEastAsia" w:hAnsiTheme="minorEastAsia" w:cs="宋体" w:hint="eastAsia"/>
          <w:color w:val="333333"/>
          <w:spacing w:val="7"/>
          <w:kern w:val="0"/>
          <w:sz w:val="28"/>
          <w:szCs w:val="28"/>
        </w:rPr>
        <w:t>在九年制义务教育基础上开设的一门课程。课程旨在激发学生的英语学习兴趣，培养良好的学习习惯，树立学习英语的自信心，改善学习策略，通过语言基础知识、文化知识的学习和基本语言技能的训练，逐步提高学生在职业和生活场景下的英语</w:t>
      </w:r>
      <w:r w:rsidR="00C94BC1" w:rsidRPr="0014404A">
        <w:rPr>
          <w:rFonts w:asciiTheme="minorEastAsia" w:hAnsiTheme="minorEastAsia" w:cs="宋体" w:hint="eastAsia"/>
          <w:color w:val="333333"/>
          <w:spacing w:val="7"/>
          <w:kern w:val="0"/>
          <w:sz w:val="28"/>
          <w:szCs w:val="28"/>
        </w:rPr>
        <w:lastRenderedPageBreak/>
        <w:t>应用能力；培养学生具有良好的职业道德、文化意识及正确的人生观、价值观，以满足学生就业、职业生涯发展和终身学习的需要。</w:t>
      </w:r>
    </w:p>
    <w:p w:rsidR="00005AC0"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 xml:space="preserve">F、 </w:t>
      </w:r>
      <w:r w:rsidR="00977B96" w:rsidRPr="0014404A">
        <w:rPr>
          <w:rFonts w:asciiTheme="minorEastAsia" w:hAnsiTheme="minorEastAsia" w:cs="宋体" w:hint="eastAsia"/>
          <w:color w:val="333333"/>
          <w:spacing w:val="7"/>
          <w:kern w:val="0"/>
          <w:sz w:val="28"/>
          <w:szCs w:val="28"/>
        </w:rPr>
        <w:t>信息技术</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在初中信息技术课程学习的基础上，使学生进一步了解计算机基本工作原理，能应用Internet获取信息，能使用计算机处理信息，提高学生的计算机基本操作、网络应用、办公应用、多媒体技术应用等职业相关能力，初步具有利用计算机解决学习、工作、生活中常见问题的能力。使学生能够根据职业需求运用计算机，体验应用计算机技术获取信息、处理信息、分析信息、发布信息的过程；逐步养成在学习、工作、生活中利用计算机解决问题的习惯，并能遵守社会公共道德规范和法律法规，自觉抵制不良信息。使学生树立科学态度及知识产权意识，自觉依法进行信息技术活动。让学生进一步体验计算机文化内涵，为今后的职业活动、继续学习和终身发展奠定信息技术应用基础。</w:t>
      </w:r>
    </w:p>
    <w:p w:rsidR="00005AC0" w:rsidRDefault="007A1CA6" w:rsidP="007A1CA6">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G</w:t>
      </w:r>
      <w:r w:rsidR="00005AC0">
        <w:rPr>
          <w:rFonts w:asciiTheme="minorEastAsia" w:hAnsiTheme="minorEastAsia" w:cs="宋体" w:hint="eastAsia"/>
          <w:color w:val="333333"/>
          <w:spacing w:val="7"/>
          <w:kern w:val="0"/>
          <w:sz w:val="28"/>
          <w:szCs w:val="28"/>
        </w:rPr>
        <w:t>、艺术</w:t>
      </w:r>
    </w:p>
    <w:p w:rsidR="007A1CA6" w:rsidRPr="0014404A" w:rsidRDefault="007A1CA6" w:rsidP="007A1CA6">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中</w:t>
      </w:r>
      <w:proofErr w:type="gramStart"/>
      <w:r w:rsidRPr="0014404A">
        <w:rPr>
          <w:rFonts w:asciiTheme="minorEastAsia" w:hAnsiTheme="minorEastAsia" w:cs="宋体" w:hint="eastAsia"/>
          <w:color w:val="333333"/>
          <w:spacing w:val="7"/>
          <w:kern w:val="0"/>
          <w:sz w:val="28"/>
          <w:szCs w:val="28"/>
        </w:rPr>
        <w:t>职艺术</w:t>
      </w:r>
      <w:proofErr w:type="gramEnd"/>
      <w:r w:rsidRPr="0014404A">
        <w:rPr>
          <w:rFonts w:asciiTheme="minorEastAsia" w:hAnsiTheme="minorEastAsia" w:cs="宋体" w:hint="eastAsia"/>
          <w:color w:val="333333"/>
          <w:spacing w:val="7"/>
          <w:kern w:val="0"/>
          <w:sz w:val="28"/>
          <w:szCs w:val="28"/>
        </w:rPr>
        <w:t>教育是为了培养具有一定文化素养、智慧、健康、创新能力、实践能力和技能的专门人才。中</w:t>
      </w:r>
      <w:proofErr w:type="gramStart"/>
      <w:r w:rsidRPr="0014404A">
        <w:rPr>
          <w:rFonts w:asciiTheme="minorEastAsia" w:hAnsiTheme="minorEastAsia" w:cs="宋体" w:hint="eastAsia"/>
          <w:color w:val="333333"/>
          <w:spacing w:val="7"/>
          <w:kern w:val="0"/>
          <w:sz w:val="28"/>
          <w:szCs w:val="28"/>
        </w:rPr>
        <w:t>职艺术</w:t>
      </w:r>
      <w:proofErr w:type="gramEnd"/>
      <w:r w:rsidRPr="0014404A">
        <w:rPr>
          <w:rFonts w:asciiTheme="minorEastAsia" w:hAnsiTheme="minorEastAsia" w:cs="宋体" w:hint="eastAsia"/>
          <w:color w:val="333333"/>
          <w:spacing w:val="7"/>
          <w:kern w:val="0"/>
          <w:sz w:val="28"/>
          <w:szCs w:val="28"/>
        </w:rPr>
        <w:t>课程标准的出台，对于推进我国艺术教育质量的提升，推动中</w:t>
      </w:r>
      <w:proofErr w:type="gramStart"/>
      <w:r w:rsidRPr="0014404A">
        <w:rPr>
          <w:rFonts w:asciiTheme="minorEastAsia" w:hAnsiTheme="minorEastAsia" w:cs="宋体" w:hint="eastAsia"/>
          <w:color w:val="333333"/>
          <w:spacing w:val="7"/>
          <w:kern w:val="0"/>
          <w:sz w:val="28"/>
          <w:szCs w:val="28"/>
        </w:rPr>
        <w:t>职艺术</w:t>
      </w:r>
      <w:proofErr w:type="gramEnd"/>
      <w:r w:rsidRPr="0014404A">
        <w:rPr>
          <w:rFonts w:asciiTheme="minorEastAsia" w:hAnsiTheme="minorEastAsia" w:cs="宋体" w:hint="eastAsia"/>
          <w:color w:val="333333"/>
          <w:spacing w:val="7"/>
          <w:kern w:val="0"/>
          <w:sz w:val="28"/>
          <w:szCs w:val="28"/>
        </w:rPr>
        <w:t>教育改革和创新具有重要意义。</w:t>
      </w:r>
    </w:p>
    <w:p w:rsidR="00005AC0" w:rsidRDefault="007A1CA6" w:rsidP="007A1CA6">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H</w:t>
      </w:r>
      <w:r w:rsidR="00005AC0">
        <w:rPr>
          <w:rFonts w:asciiTheme="minorEastAsia" w:hAnsiTheme="minorEastAsia" w:cs="宋体" w:hint="eastAsia"/>
          <w:color w:val="333333"/>
          <w:spacing w:val="7"/>
          <w:kern w:val="0"/>
          <w:sz w:val="28"/>
          <w:szCs w:val="28"/>
        </w:rPr>
        <w:t>、历史</w:t>
      </w:r>
    </w:p>
    <w:p w:rsidR="007A1CA6" w:rsidRPr="0014404A" w:rsidRDefault="007A1CA6" w:rsidP="007A1CA6">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历史是人类社会发展的镜子，它记录了人类的过去，为我们提供了宝贵的经验与教训。培养学生正确的历史观念和历史认知，使他们能够客观、全面地了解历史事件和历史人物；培养学生对历史文化的热爱和保护意识，增强他们的文化自信心；培养学生的历史思维能力，使他们能够运用历史知识解决问题和分析社会现象。</w:t>
      </w:r>
    </w:p>
    <w:p w:rsidR="001057E5" w:rsidRPr="001057E5" w:rsidRDefault="001057E5" w:rsidP="001057E5">
      <w:pPr>
        <w:widowControl/>
        <w:shd w:val="clear" w:color="auto" w:fill="FFFFFF"/>
        <w:ind w:firstLineChars="200" w:firstLine="588"/>
        <w:rPr>
          <w:rFonts w:asciiTheme="minorEastAsia" w:hAnsiTheme="minorEastAsia" w:cs="宋体"/>
          <w:color w:val="333333"/>
          <w:spacing w:val="7"/>
          <w:kern w:val="0"/>
          <w:sz w:val="28"/>
          <w:szCs w:val="28"/>
        </w:rPr>
      </w:pPr>
      <w:r>
        <w:rPr>
          <w:rFonts w:asciiTheme="minorEastAsia" w:hAnsiTheme="minorEastAsia" w:cs="宋体" w:hint="eastAsia"/>
          <w:color w:val="333333"/>
          <w:spacing w:val="7"/>
          <w:kern w:val="0"/>
          <w:sz w:val="28"/>
          <w:szCs w:val="28"/>
        </w:rPr>
        <w:t>I、</w:t>
      </w:r>
      <w:r w:rsidRPr="001057E5">
        <w:rPr>
          <w:rFonts w:asciiTheme="minorEastAsia" w:hAnsiTheme="minorEastAsia" w:cs="宋体" w:hint="eastAsia"/>
          <w:color w:val="333333"/>
          <w:spacing w:val="7"/>
          <w:kern w:val="0"/>
          <w:sz w:val="28"/>
          <w:szCs w:val="28"/>
        </w:rPr>
        <w:t>劳动教育</w:t>
      </w:r>
    </w:p>
    <w:p w:rsidR="001057E5" w:rsidRPr="001057E5" w:rsidRDefault="001057E5" w:rsidP="001057E5">
      <w:pPr>
        <w:widowControl/>
        <w:shd w:val="clear" w:color="auto" w:fill="FFFFFF"/>
        <w:ind w:firstLineChars="200" w:firstLine="588"/>
        <w:rPr>
          <w:rFonts w:asciiTheme="minorEastAsia" w:hAnsiTheme="minorEastAsia" w:cs="宋体"/>
          <w:color w:val="333333"/>
          <w:spacing w:val="7"/>
          <w:kern w:val="0"/>
          <w:sz w:val="28"/>
          <w:szCs w:val="28"/>
        </w:rPr>
      </w:pPr>
      <w:r w:rsidRPr="001057E5">
        <w:rPr>
          <w:rFonts w:asciiTheme="minorEastAsia" w:hAnsiTheme="minorEastAsia" w:cs="宋体" w:hint="eastAsia"/>
          <w:color w:val="333333"/>
          <w:spacing w:val="7"/>
          <w:kern w:val="0"/>
          <w:sz w:val="28"/>
          <w:szCs w:val="28"/>
        </w:rPr>
        <w:t>劳动教育的基本理念包括强化劳动观念，弘扬劳动精神;强调身心参与，注重手脑并用;继承优良传统，彰</w:t>
      </w:r>
      <w:proofErr w:type="gramStart"/>
      <w:r w:rsidRPr="001057E5">
        <w:rPr>
          <w:rFonts w:asciiTheme="minorEastAsia" w:hAnsiTheme="minorEastAsia" w:cs="宋体" w:hint="eastAsia"/>
          <w:color w:val="333333"/>
          <w:spacing w:val="7"/>
          <w:kern w:val="0"/>
          <w:sz w:val="28"/>
          <w:szCs w:val="28"/>
        </w:rPr>
        <w:t>显时代</w:t>
      </w:r>
      <w:proofErr w:type="gramEnd"/>
      <w:r w:rsidRPr="001057E5">
        <w:rPr>
          <w:rFonts w:asciiTheme="minorEastAsia" w:hAnsiTheme="minorEastAsia" w:cs="宋体" w:hint="eastAsia"/>
          <w:color w:val="333333"/>
          <w:spacing w:val="7"/>
          <w:kern w:val="0"/>
          <w:sz w:val="28"/>
          <w:szCs w:val="28"/>
        </w:rPr>
        <w:t>特征;发挥主体作用，激发创新创造。</w:t>
      </w:r>
    </w:p>
    <w:p w:rsidR="001057E5" w:rsidRPr="001057E5" w:rsidRDefault="001057E5" w:rsidP="001057E5">
      <w:pPr>
        <w:widowControl/>
        <w:shd w:val="clear" w:color="auto" w:fill="FFFFFF"/>
        <w:ind w:firstLineChars="200" w:firstLine="588"/>
        <w:rPr>
          <w:rFonts w:asciiTheme="minorEastAsia" w:hAnsiTheme="minorEastAsia" w:cs="宋体"/>
          <w:color w:val="333333"/>
          <w:spacing w:val="7"/>
          <w:kern w:val="0"/>
          <w:sz w:val="28"/>
          <w:szCs w:val="28"/>
        </w:rPr>
      </w:pPr>
      <w:r w:rsidRPr="001057E5">
        <w:rPr>
          <w:rFonts w:asciiTheme="minorEastAsia" w:hAnsiTheme="minorEastAsia" w:cs="宋体" w:hint="eastAsia"/>
          <w:color w:val="333333"/>
          <w:spacing w:val="7"/>
          <w:kern w:val="0"/>
          <w:sz w:val="28"/>
          <w:szCs w:val="28"/>
        </w:rPr>
        <w:t>具体内容: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7A1CA6" w:rsidRPr="001057E5" w:rsidRDefault="007A1CA6" w:rsidP="009A5F98">
      <w:pPr>
        <w:widowControl/>
        <w:shd w:val="clear" w:color="auto" w:fill="FFFFFF"/>
        <w:ind w:firstLineChars="200" w:firstLine="588"/>
        <w:rPr>
          <w:rFonts w:asciiTheme="minorEastAsia" w:hAnsiTheme="minorEastAsia" w:cs="宋体"/>
          <w:color w:val="333333"/>
          <w:spacing w:val="7"/>
          <w:kern w:val="0"/>
          <w:sz w:val="28"/>
          <w:szCs w:val="28"/>
        </w:rPr>
      </w:pP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2、专业基础课</w:t>
      </w:r>
    </w:p>
    <w:p w:rsidR="00C222F9" w:rsidRPr="0014404A" w:rsidRDefault="00C94BC1">
      <w:pPr>
        <w:pStyle w:val="ab"/>
        <w:widowControl/>
        <w:numPr>
          <w:ilvl w:val="0"/>
          <w:numId w:val="1"/>
        </w:numPr>
        <w:shd w:val="clear" w:color="auto" w:fill="FFFFFF"/>
        <w:ind w:firstLineChars="0"/>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 xml:space="preserve">公共艺术 </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课程目标：要求学生结合学生过往与现在生活经验和专业学习，激发学生学习动机与兴趣，让学生在参与音乐、舞蹈和戏剧欣赏的教学互动中熟悉不同音乐、舞蹈和戏剧作品的基本形式、风格和特点，了解音乐，舞蹈和戏剧的基本常识，掌握欣赏音乐，</w:t>
      </w:r>
      <w:r w:rsidRPr="0014404A">
        <w:rPr>
          <w:rFonts w:asciiTheme="minorEastAsia" w:hAnsiTheme="minorEastAsia" w:cs="宋体" w:hint="eastAsia"/>
          <w:color w:val="333333"/>
          <w:spacing w:val="7"/>
          <w:kern w:val="0"/>
          <w:sz w:val="28"/>
          <w:szCs w:val="28"/>
        </w:rPr>
        <w:lastRenderedPageBreak/>
        <w:t>舞蹈和戏剧作品的基本方法，感受音乐、舞蹈和戏剧作品反映的精神，增强自身实践及与他人分享、交流和合作能力，获得身心愉快与欣赏经验，发展创新思维，培育综合素养，提升生活品质.</w:t>
      </w:r>
    </w:p>
    <w:p w:rsidR="00C222F9" w:rsidRPr="0014404A" w:rsidRDefault="00C94BC1">
      <w:pPr>
        <w:pStyle w:val="ab"/>
        <w:widowControl/>
        <w:numPr>
          <w:ilvl w:val="0"/>
          <w:numId w:val="1"/>
        </w:numPr>
        <w:shd w:val="clear" w:color="auto" w:fill="FFFFFF"/>
        <w:ind w:firstLineChars="0"/>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人际沟通</w:t>
      </w:r>
    </w:p>
    <w:p w:rsidR="00C222F9" w:rsidRPr="0014404A" w:rsidRDefault="00C94BC1" w:rsidP="009A5F98">
      <w:pPr>
        <w:widowControl/>
        <w:shd w:val="clear" w:color="auto" w:fill="FFFFFF"/>
        <w:ind w:firstLineChars="200" w:firstLine="588"/>
        <w:jc w:val="left"/>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课程性质：《人际沟通》是护理专业学生的人文修养课程，是顺利开展临床护理工作的基础。是一门以沟通理论为基础，研究护理工作过程中沟通技巧的综合性应用学科。</w:t>
      </w:r>
    </w:p>
    <w:p w:rsidR="00C222F9" w:rsidRPr="0014404A" w:rsidRDefault="00C94BC1" w:rsidP="009A5F98">
      <w:pPr>
        <w:widowControl/>
        <w:shd w:val="clear" w:color="auto" w:fill="FFFFFF"/>
        <w:ind w:firstLineChars="200" w:firstLine="588"/>
        <w:jc w:val="left"/>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课程目标：通过本课程的学习，使学生掌握人际沟通的相关知识，并能在护理工作中灵活运用人际沟通的基本技能。</w:t>
      </w:r>
    </w:p>
    <w:p w:rsidR="0014404A" w:rsidRDefault="0014404A" w:rsidP="009A5F98">
      <w:pPr>
        <w:widowControl/>
        <w:shd w:val="clear" w:color="auto" w:fill="FFFFFF"/>
        <w:ind w:firstLineChars="200" w:firstLine="588"/>
        <w:rPr>
          <w:rFonts w:asciiTheme="minorEastAsia" w:hAnsiTheme="minorEastAsia" w:cs="宋体"/>
          <w:color w:val="333333"/>
          <w:spacing w:val="7"/>
          <w:kern w:val="0"/>
          <w:sz w:val="28"/>
          <w:szCs w:val="28"/>
        </w:rPr>
      </w:pPr>
    </w:p>
    <w:p w:rsidR="0014404A" w:rsidRDefault="0014404A" w:rsidP="009A5F98">
      <w:pPr>
        <w:widowControl/>
        <w:shd w:val="clear" w:color="auto" w:fill="FFFFFF"/>
        <w:ind w:firstLineChars="200" w:firstLine="588"/>
        <w:rPr>
          <w:rFonts w:asciiTheme="minorEastAsia" w:hAnsiTheme="minorEastAsia" w:cs="宋体"/>
          <w:color w:val="333333"/>
          <w:spacing w:val="7"/>
          <w:kern w:val="0"/>
          <w:sz w:val="28"/>
          <w:szCs w:val="28"/>
        </w:rPr>
      </w:pPr>
    </w:p>
    <w:p w:rsidR="0014404A" w:rsidRDefault="0014404A"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9A5F98">
      <w:pPr>
        <w:widowControl/>
        <w:shd w:val="clear" w:color="auto" w:fill="FFFFFF"/>
        <w:ind w:firstLineChars="200" w:firstLine="588"/>
        <w:rPr>
          <w:rFonts w:asciiTheme="minorEastAsia" w:hAnsiTheme="minorEastAsia" w:cs="宋体"/>
          <w:color w:val="333333"/>
          <w:spacing w:val="7"/>
          <w:kern w:val="0"/>
          <w:sz w:val="28"/>
          <w:szCs w:val="28"/>
        </w:rPr>
      </w:pPr>
    </w:p>
    <w:p w:rsidR="00005AC0" w:rsidRDefault="00005AC0" w:rsidP="00005AC0">
      <w:pPr>
        <w:widowControl/>
        <w:shd w:val="clear" w:color="auto" w:fill="FFFFFF"/>
        <w:ind w:firstLineChars="200" w:firstLine="588"/>
        <w:rPr>
          <w:rFonts w:asciiTheme="minorEastAsia" w:hAnsiTheme="minorEastAsia" w:cs="宋体"/>
          <w:color w:val="333333"/>
          <w:spacing w:val="7"/>
          <w:kern w:val="0"/>
          <w:sz w:val="28"/>
          <w:szCs w:val="28"/>
        </w:rPr>
      </w:pPr>
    </w:p>
    <w:p w:rsidR="00655D70" w:rsidRPr="0014404A" w:rsidRDefault="00C94BC1" w:rsidP="00005AC0">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3、专业方向课</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142"/>
        <w:gridCol w:w="5513"/>
      </w:tblGrid>
      <w:tr w:rsidR="00655D70" w:rsidRPr="0014404A" w:rsidTr="00005AC0">
        <w:trPr>
          <w:trHeight w:val="779"/>
          <w:jc w:val="center"/>
        </w:trPr>
        <w:tc>
          <w:tcPr>
            <w:tcW w:w="1065" w:type="dxa"/>
            <w:vAlign w:val="center"/>
          </w:tcPr>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bCs/>
                <w:kern w:val="0"/>
                <w:sz w:val="28"/>
                <w:szCs w:val="28"/>
              </w:rPr>
              <w:t>序号</w:t>
            </w:r>
          </w:p>
        </w:tc>
        <w:tc>
          <w:tcPr>
            <w:tcW w:w="2142" w:type="dxa"/>
            <w:vAlign w:val="center"/>
          </w:tcPr>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bCs/>
                <w:kern w:val="0"/>
                <w:sz w:val="28"/>
                <w:szCs w:val="28"/>
              </w:rPr>
              <w:t>课程名称</w:t>
            </w:r>
          </w:p>
        </w:tc>
        <w:tc>
          <w:tcPr>
            <w:tcW w:w="5513" w:type="dxa"/>
            <w:vAlign w:val="center"/>
          </w:tcPr>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bCs/>
                <w:kern w:val="0"/>
                <w:sz w:val="28"/>
                <w:szCs w:val="28"/>
              </w:rPr>
              <w:t>主要教学内容和要求</w:t>
            </w:r>
          </w:p>
        </w:tc>
      </w:tr>
      <w:tr w:rsidR="00655D70" w:rsidRPr="0014404A" w:rsidTr="00005AC0">
        <w:trPr>
          <w:trHeight w:val="4282"/>
          <w:jc w:val="center"/>
        </w:trPr>
        <w:tc>
          <w:tcPr>
            <w:tcW w:w="1065" w:type="dxa"/>
            <w:vAlign w:val="center"/>
          </w:tcPr>
          <w:p w:rsidR="00655D70" w:rsidRPr="0014404A" w:rsidRDefault="00655D70">
            <w:pPr>
              <w:spacing w:line="360" w:lineRule="auto"/>
              <w:jc w:val="center"/>
              <w:rPr>
                <w:rFonts w:asciiTheme="minorEastAsia" w:hAnsiTheme="minorEastAsia" w:cs="宋体"/>
                <w:sz w:val="28"/>
                <w:szCs w:val="28"/>
              </w:rPr>
            </w:pPr>
            <w:r>
              <w:rPr>
                <w:rFonts w:asciiTheme="minorEastAsia" w:hAnsiTheme="minorEastAsia" w:cs="宋体" w:hint="eastAsia"/>
                <w:sz w:val="28"/>
                <w:szCs w:val="28"/>
              </w:rPr>
              <w:t>1</w:t>
            </w:r>
          </w:p>
        </w:tc>
        <w:tc>
          <w:tcPr>
            <w:tcW w:w="2142" w:type="dxa"/>
            <w:vAlign w:val="center"/>
          </w:tcPr>
          <w:p w:rsidR="00655D70" w:rsidRPr="0014404A" w:rsidRDefault="00655D70">
            <w:pPr>
              <w:spacing w:line="360" w:lineRule="auto"/>
              <w:jc w:val="center"/>
              <w:rPr>
                <w:rFonts w:asciiTheme="minorEastAsia" w:hAnsiTheme="minorEastAsia" w:cs="宋体"/>
                <w:sz w:val="28"/>
                <w:szCs w:val="28"/>
              </w:rPr>
            </w:pPr>
            <w:proofErr w:type="gramStart"/>
            <w:r w:rsidRPr="0014404A">
              <w:rPr>
                <w:rFonts w:asciiTheme="minorEastAsia" w:hAnsiTheme="minorEastAsia" w:cs="宋体" w:hint="eastAsia"/>
                <w:sz w:val="28"/>
                <w:szCs w:val="28"/>
              </w:rPr>
              <w:t>《</w:t>
            </w:r>
            <w:proofErr w:type="gramEnd"/>
            <w:r w:rsidRPr="0014404A">
              <w:rPr>
                <w:rFonts w:asciiTheme="minorEastAsia" w:hAnsiTheme="minorEastAsia" w:cs="宋体" w:hint="eastAsia"/>
                <w:sz w:val="28"/>
                <w:szCs w:val="28"/>
              </w:rPr>
              <w:t xml:space="preserve"> 弹</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唱 技 能 训</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练</w:t>
            </w:r>
            <w:proofErr w:type="gramStart"/>
            <w:r w:rsidRPr="0014404A">
              <w:rPr>
                <w:rFonts w:asciiTheme="minorEastAsia" w:hAnsiTheme="minorEastAsia" w:cs="宋体" w:hint="eastAsia"/>
                <w:sz w:val="28"/>
                <w:szCs w:val="28"/>
              </w:rPr>
              <w:t>》</w:t>
            </w:r>
            <w:proofErr w:type="gramEnd"/>
            <w:r w:rsidRPr="0014404A">
              <w:rPr>
                <w:rFonts w:asciiTheme="minorEastAsia" w:hAnsiTheme="minorEastAsia" w:cs="宋体" w:hint="eastAsia"/>
                <w:sz w:val="28"/>
                <w:szCs w:val="28"/>
              </w:rPr>
              <w:t xml:space="preserve"> 歌唱活</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动 设 计 与实践</w:t>
            </w:r>
            <w:proofErr w:type="gramStart"/>
            <w:r w:rsidRPr="0014404A">
              <w:rPr>
                <w:rFonts w:asciiTheme="minorEastAsia" w:hAnsiTheme="minorEastAsia" w:cs="宋体" w:hint="eastAsia"/>
                <w:sz w:val="28"/>
                <w:szCs w:val="28"/>
              </w:rPr>
              <w:t>》</w:t>
            </w:r>
            <w:proofErr w:type="gramEnd"/>
          </w:p>
        </w:tc>
        <w:tc>
          <w:tcPr>
            <w:tcW w:w="5513" w:type="dxa"/>
            <w:vAlign w:val="center"/>
          </w:tcPr>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 xml:space="preserve">  了解幼儿歌曲的音乐特点， 掌握科学的发声方法正确的换</w:t>
            </w:r>
          </w:p>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气方法， 学会对幼儿歌曲的表演唱， 正确分析歌曲的音乐特点， 音乐的内涵及思想感情的表达， 对音乐教学活</w:t>
            </w:r>
          </w:p>
          <w:p w:rsidR="00655D70" w:rsidRPr="0014404A" w:rsidRDefault="00655D70">
            <w:pPr>
              <w:spacing w:line="360" w:lineRule="auto"/>
              <w:jc w:val="left"/>
              <w:rPr>
                <w:rFonts w:asciiTheme="minorEastAsia" w:hAnsiTheme="minorEastAsia" w:cs="宋体"/>
                <w:sz w:val="28"/>
                <w:szCs w:val="28"/>
              </w:rPr>
            </w:pPr>
            <w:r w:rsidRPr="0014404A">
              <w:rPr>
                <w:rFonts w:asciiTheme="minorEastAsia" w:hAnsiTheme="minorEastAsia" w:cs="宋体" w:hint="eastAsia"/>
                <w:kern w:val="0"/>
                <w:sz w:val="28"/>
                <w:szCs w:val="28"/>
              </w:rPr>
              <w:t>动进行设计、 开展音乐歌唱教学活动。</w:t>
            </w:r>
          </w:p>
        </w:tc>
      </w:tr>
      <w:tr w:rsidR="00655D70" w:rsidRPr="0014404A" w:rsidTr="00005AC0">
        <w:trPr>
          <w:trHeight w:val="4108"/>
          <w:jc w:val="center"/>
        </w:trPr>
        <w:tc>
          <w:tcPr>
            <w:tcW w:w="1065" w:type="dxa"/>
            <w:vAlign w:val="center"/>
          </w:tcPr>
          <w:p w:rsidR="00655D70" w:rsidRPr="0014404A" w:rsidRDefault="00655D70">
            <w:pPr>
              <w:spacing w:line="360" w:lineRule="auto"/>
              <w:jc w:val="center"/>
              <w:rPr>
                <w:rFonts w:asciiTheme="minorEastAsia" w:hAnsiTheme="minorEastAsia" w:cs="宋体"/>
                <w:sz w:val="28"/>
                <w:szCs w:val="28"/>
              </w:rPr>
            </w:pPr>
            <w:r>
              <w:rPr>
                <w:rFonts w:asciiTheme="minorEastAsia" w:hAnsiTheme="minorEastAsia" w:cs="宋体" w:hint="eastAsia"/>
                <w:sz w:val="28"/>
                <w:szCs w:val="28"/>
              </w:rPr>
              <w:t>2</w:t>
            </w:r>
          </w:p>
        </w:tc>
        <w:tc>
          <w:tcPr>
            <w:tcW w:w="2142" w:type="dxa"/>
            <w:vAlign w:val="center"/>
          </w:tcPr>
          <w:p w:rsidR="00655D70" w:rsidRPr="0014404A" w:rsidRDefault="00655D70">
            <w:pPr>
              <w:spacing w:line="360" w:lineRule="auto"/>
              <w:jc w:val="center"/>
              <w:rPr>
                <w:rFonts w:asciiTheme="minorEastAsia" w:hAnsiTheme="minorEastAsia" w:cs="宋体"/>
                <w:sz w:val="28"/>
                <w:szCs w:val="28"/>
              </w:rPr>
            </w:pPr>
            <w:proofErr w:type="gramStart"/>
            <w:r w:rsidRPr="0014404A">
              <w:rPr>
                <w:rFonts w:asciiTheme="minorEastAsia" w:hAnsiTheme="minorEastAsia" w:cs="宋体" w:hint="eastAsia"/>
                <w:sz w:val="28"/>
                <w:szCs w:val="28"/>
              </w:rPr>
              <w:t>《</w:t>
            </w:r>
            <w:proofErr w:type="gramEnd"/>
            <w:r w:rsidRPr="0014404A">
              <w:rPr>
                <w:rFonts w:asciiTheme="minorEastAsia" w:hAnsiTheme="minorEastAsia" w:cs="宋体" w:hint="eastAsia"/>
                <w:sz w:val="28"/>
                <w:szCs w:val="28"/>
              </w:rPr>
              <w:t xml:space="preserve">  弹</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唱 技 能 训</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练</w:t>
            </w:r>
            <w:proofErr w:type="gramStart"/>
            <w:r w:rsidRPr="0014404A">
              <w:rPr>
                <w:rFonts w:asciiTheme="minorEastAsia" w:hAnsiTheme="minorEastAsia" w:cs="宋体" w:hint="eastAsia"/>
                <w:sz w:val="28"/>
                <w:szCs w:val="28"/>
              </w:rPr>
              <w:t>》</w:t>
            </w:r>
            <w:proofErr w:type="gramEnd"/>
            <w:r w:rsidRPr="0014404A">
              <w:rPr>
                <w:rFonts w:asciiTheme="minorEastAsia" w:hAnsiTheme="minorEastAsia" w:cs="宋体" w:hint="eastAsia"/>
                <w:sz w:val="28"/>
                <w:szCs w:val="28"/>
              </w:rPr>
              <w:t xml:space="preserve"> 弹奏活</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动 设 计 与实践</w:t>
            </w:r>
            <w:proofErr w:type="gramStart"/>
            <w:r w:rsidRPr="0014404A">
              <w:rPr>
                <w:rFonts w:asciiTheme="minorEastAsia" w:hAnsiTheme="minorEastAsia" w:cs="宋体" w:hint="eastAsia"/>
                <w:sz w:val="28"/>
                <w:szCs w:val="28"/>
              </w:rPr>
              <w:t>》</w:t>
            </w:r>
            <w:proofErr w:type="gramEnd"/>
          </w:p>
        </w:tc>
        <w:tc>
          <w:tcPr>
            <w:tcW w:w="5513" w:type="dxa"/>
            <w:vAlign w:val="center"/>
          </w:tcPr>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了解歌曲的音乐特点， 掌握钢琴基本演奏方法， 学会对歌曲的弹奏， 正确分析歌曲调式调性曲式结构以及音乐基本要素， 对音乐教学活动进行设计、 能够开展各项活动</w:t>
            </w:r>
          </w:p>
        </w:tc>
      </w:tr>
      <w:tr w:rsidR="00655D70" w:rsidRPr="0014404A" w:rsidTr="00655D70">
        <w:trPr>
          <w:trHeight w:val="1583"/>
          <w:jc w:val="center"/>
        </w:trPr>
        <w:tc>
          <w:tcPr>
            <w:tcW w:w="1065" w:type="dxa"/>
            <w:vAlign w:val="center"/>
          </w:tcPr>
          <w:p w:rsidR="00655D70" w:rsidRPr="0014404A" w:rsidRDefault="00655D70">
            <w:pPr>
              <w:spacing w:line="360" w:lineRule="auto"/>
              <w:jc w:val="center"/>
              <w:rPr>
                <w:rFonts w:asciiTheme="minorEastAsia" w:hAnsiTheme="minorEastAsia" w:cs="宋体"/>
                <w:sz w:val="28"/>
                <w:szCs w:val="28"/>
              </w:rPr>
            </w:pPr>
            <w:r>
              <w:rPr>
                <w:rFonts w:asciiTheme="minorEastAsia" w:hAnsiTheme="minorEastAsia" w:cs="宋体" w:hint="eastAsia"/>
                <w:sz w:val="28"/>
                <w:szCs w:val="28"/>
              </w:rPr>
              <w:t>3</w:t>
            </w:r>
          </w:p>
        </w:tc>
        <w:tc>
          <w:tcPr>
            <w:tcW w:w="2142" w:type="dxa"/>
            <w:vAlign w:val="center"/>
          </w:tcPr>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舞 蹈</w:t>
            </w:r>
          </w:p>
          <w:p w:rsidR="00655D70" w:rsidRPr="0014404A" w:rsidRDefault="00655D70">
            <w:pPr>
              <w:spacing w:line="360" w:lineRule="auto"/>
              <w:jc w:val="center"/>
              <w:rPr>
                <w:rFonts w:asciiTheme="minorEastAsia" w:hAnsiTheme="minorEastAsia" w:cs="宋体"/>
                <w:sz w:val="28"/>
                <w:szCs w:val="28"/>
              </w:rPr>
            </w:pPr>
            <w:r w:rsidRPr="0014404A">
              <w:rPr>
                <w:rFonts w:asciiTheme="minorEastAsia" w:hAnsiTheme="minorEastAsia" w:cs="宋体" w:hint="eastAsia"/>
                <w:sz w:val="28"/>
                <w:szCs w:val="28"/>
              </w:rPr>
              <w:t>与创编</w:t>
            </w:r>
          </w:p>
        </w:tc>
        <w:tc>
          <w:tcPr>
            <w:tcW w:w="5513" w:type="dxa"/>
            <w:vAlign w:val="center"/>
          </w:tcPr>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舞蹈与创编是让学生熟练地掌握基本舞步； 了解</w:t>
            </w:r>
          </w:p>
          <w:p w:rsidR="00655D70" w:rsidRPr="0014404A" w:rsidRDefault="00655D70">
            <w:pPr>
              <w:spacing w:line="360" w:lineRule="auto"/>
              <w:jc w:val="left"/>
              <w:rPr>
                <w:rFonts w:asciiTheme="minorEastAsia" w:hAnsiTheme="minorEastAsia" w:cs="宋体"/>
                <w:kern w:val="0"/>
                <w:sz w:val="28"/>
                <w:szCs w:val="28"/>
              </w:rPr>
            </w:pPr>
            <w:r w:rsidRPr="0014404A">
              <w:rPr>
                <w:rFonts w:asciiTheme="minorEastAsia" w:hAnsiTheme="minorEastAsia" w:cs="宋体" w:hint="eastAsia"/>
                <w:kern w:val="0"/>
                <w:sz w:val="28"/>
                <w:szCs w:val="28"/>
              </w:rPr>
              <w:t>掌握学生律动特点和具有观察、 创编、 收集舞蹈动作素材的能力； 了解掌握舞蹈一般表现形式、特点及规律， 提高学生对幼儿舞蹈的表现力。</w:t>
            </w:r>
          </w:p>
        </w:tc>
      </w:tr>
    </w:tbl>
    <w:p w:rsidR="00C222F9" w:rsidRPr="00655D70" w:rsidRDefault="00C94BC1" w:rsidP="00005AC0">
      <w:pPr>
        <w:widowControl/>
        <w:shd w:val="clear" w:color="auto" w:fill="FFFFFF"/>
        <w:ind w:firstLineChars="200" w:firstLine="590"/>
        <w:rPr>
          <w:rFonts w:asciiTheme="minorEastAsia" w:hAnsiTheme="minorEastAsia" w:cs="宋体"/>
          <w:b/>
          <w:color w:val="000000"/>
          <w:spacing w:val="7"/>
          <w:kern w:val="0"/>
          <w:sz w:val="28"/>
          <w:szCs w:val="28"/>
        </w:rPr>
      </w:pPr>
      <w:r w:rsidRPr="00655D70">
        <w:rPr>
          <w:rFonts w:asciiTheme="minorEastAsia" w:hAnsiTheme="minorEastAsia" w:cs="宋体" w:hint="eastAsia"/>
          <w:b/>
          <w:color w:val="000000"/>
          <w:spacing w:val="7"/>
          <w:kern w:val="0"/>
          <w:sz w:val="28"/>
          <w:szCs w:val="28"/>
        </w:rPr>
        <w:lastRenderedPageBreak/>
        <w:t>八、实施保障</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专任专业教师需具有对应专业本科以上学历，必须具有良好的师德修养和专业能力，能够开展理实一体化教学，具有信息化教学能力和服务经济建设的能力。积极参加教研活动、教学改革课题研究、教学优质课评比、技能竞赛等活动。平均每两年到企业实践不少于2个月。</w:t>
      </w:r>
    </w:p>
    <w:p w:rsidR="00C222F9" w:rsidRPr="00655D70" w:rsidRDefault="00C94BC1" w:rsidP="00655D70">
      <w:pPr>
        <w:widowControl/>
        <w:shd w:val="clear" w:color="auto" w:fill="FFFFFF"/>
        <w:ind w:firstLineChars="200" w:firstLine="590"/>
        <w:rPr>
          <w:rFonts w:asciiTheme="minorEastAsia" w:hAnsiTheme="minorEastAsia" w:cs="宋体"/>
          <w:b/>
          <w:color w:val="000000"/>
          <w:spacing w:val="7"/>
          <w:kern w:val="0"/>
          <w:sz w:val="28"/>
          <w:szCs w:val="28"/>
        </w:rPr>
      </w:pPr>
      <w:r w:rsidRPr="00655D70">
        <w:rPr>
          <w:rFonts w:asciiTheme="minorEastAsia" w:hAnsiTheme="minorEastAsia" w:cs="宋体" w:hint="eastAsia"/>
          <w:b/>
          <w:color w:val="000000"/>
          <w:spacing w:val="7"/>
          <w:kern w:val="0"/>
          <w:sz w:val="28"/>
          <w:szCs w:val="28"/>
        </w:rPr>
        <w:t>九、毕业要求</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本方案体现构建以能力为本位、以职业实践为主线、以项目课程为主体的模块化专业课程体系的课程改革理念。并突出以下几点：</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1.以服务学生全面发展为出发点和落脚点。尊重学生特点，发展学生潜能，强化学生综合素质和关键能力培养，奠定学生终生发展的良好基础。</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2.以全面渗透德育内容和职业文化为主线。把思想道德教育放在教育教学工作的首位，全面渗透德育内容，培养学生良好的职业素养和情感态度。</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3.以正确处理就业与升学的关系为切入点。坚持就业为导向，遵循技术技能人才成长规律，对接行业企业职业岗位变化需求，强化与后续高等职业教育课程衔接，培养学生的可持续发展能力。       </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lastRenderedPageBreak/>
        <w:t>4.关注教育领域发展趋势和市场需求，对接职业标准和行业规范，按照技能方向典型工作任务的逻辑关系科学编排课程结构和课程顺序。</w:t>
      </w:r>
    </w:p>
    <w:p w:rsidR="00C222F9" w:rsidRPr="0014404A" w:rsidRDefault="00C94BC1" w:rsidP="009A5F98">
      <w:pPr>
        <w:widowControl/>
        <w:shd w:val="clear" w:color="auto" w:fill="FFFFFF"/>
        <w:ind w:firstLineChars="200" w:firstLine="588"/>
        <w:rPr>
          <w:rFonts w:asciiTheme="minorEastAsia" w:hAnsiTheme="minorEastAsia" w:cs="宋体"/>
          <w:color w:val="333333"/>
          <w:spacing w:val="7"/>
          <w:kern w:val="0"/>
          <w:sz w:val="28"/>
          <w:szCs w:val="28"/>
        </w:rPr>
      </w:pPr>
      <w:r w:rsidRPr="0014404A">
        <w:rPr>
          <w:rFonts w:asciiTheme="minorEastAsia" w:hAnsiTheme="minorEastAsia" w:cs="宋体" w:hint="eastAsia"/>
          <w:color w:val="333333"/>
          <w:spacing w:val="7"/>
          <w:kern w:val="0"/>
          <w:sz w:val="28"/>
          <w:szCs w:val="28"/>
        </w:rPr>
        <w:t>5.以科技和社会进步为依据设置教学内容。精心选择课程内容，在强调知识和技能融合的同时，着重培养学生良好的职业习惯和职业行动能力。</w:t>
      </w:r>
    </w:p>
    <w:p w:rsidR="00C222F9" w:rsidRPr="0014404A" w:rsidRDefault="00C222F9" w:rsidP="009A5F98">
      <w:pPr>
        <w:ind w:firstLineChars="200" w:firstLine="560"/>
        <w:rPr>
          <w:rFonts w:asciiTheme="minorEastAsia" w:hAnsiTheme="minorEastAsia"/>
          <w:sz w:val="28"/>
          <w:szCs w:val="28"/>
        </w:rPr>
      </w:pPr>
    </w:p>
    <w:p w:rsidR="00C222F9" w:rsidRPr="0014404A" w:rsidRDefault="00C222F9" w:rsidP="009A5F98">
      <w:pPr>
        <w:ind w:firstLineChars="200" w:firstLine="560"/>
        <w:rPr>
          <w:rFonts w:asciiTheme="minorEastAsia" w:hAnsiTheme="minorEastAsia"/>
          <w:sz w:val="28"/>
          <w:szCs w:val="28"/>
        </w:rPr>
      </w:pPr>
    </w:p>
    <w:p w:rsidR="00C222F9" w:rsidRPr="0014404A" w:rsidRDefault="00C222F9" w:rsidP="009A5F98">
      <w:pPr>
        <w:ind w:firstLineChars="200" w:firstLine="560"/>
        <w:rPr>
          <w:rFonts w:asciiTheme="minorEastAsia" w:hAnsiTheme="minorEastAsia"/>
          <w:sz w:val="28"/>
          <w:szCs w:val="28"/>
        </w:rPr>
      </w:pPr>
    </w:p>
    <w:sectPr w:rsidR="00C222F9" w:rsidRPr="0014404A">
      <w:footerReference w:type="default" r:id="rId15"/>
      <w:footerReference w:type="first" r:id="rId16"/>
      <w:pgSz w:w="11906" w:h="16838"/>
      <w:pgMar w:top="1440" w:right="1800" w:bottom="1440" w:left="1800" w:header="0" w:footer="73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26" w:rsidRDefault="00657A26">
      <w:r>
        <w:separator/>
      </w:r>
    </w:p>
  </w:endnote>
  <w:endnote w:type="continuationSeparator" w:id="0">
    <w:p w:rsidR="00657A26" w:rsidRDefault="0065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F9" w:rsidRDefault="00657A26">
    <w:pPr>
      <w:pStyle w:val="a4"/>
      <w:jc w:val="center"/>
    </w:pPr>
    <w:sdt>
      <w:sdtPr>
        <w:id w:val="-1087685537"/>
      </w:sdtPr>
      <w:sdtEndPr/>
      <w:sdtContent/>
    </w:sdt>
  </w:p>
  <w:p w:rsidR="00C222F9" w:rsidRDefault="00C222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F9" w:rsidRDefault="00C94BC1">
    <w:pPr>
      <w:pStyle w:val="a4"/>
    </w:pPr>
    <w:r>
      <w:rPr>
        <w:noProof/>
      </w:rPr>
      <mc:AlternateContent>
        <mc:Choice Requires="wps">
          <w:drawing>
            <wp:anchor distT="0" distB="0" distL="114300" distR="114300" simplePos="0" relativeHeight="251665408" behindDoc="0" locked="0" layoutInCell="1" allowOverlap="1" wp14:anchorId="1B0A79E9" wp14:editId="7BF398B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22F9" w:rsidRDefault="00C94BC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C222F9" w:rsidRDefault="00C94BC1">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96356"/>
      <w:docPartObj>
        <w:docPartGallery w:val="Page Numbers (Bottom of Page)"/>
        <w:docPartUnique/>
      </w:docPartObj>
    </w:sdtPr>
    <w:sdtEndPr/>
    <w:sdtContent>
      <w:p w:rsidR="0014404A" w:rsidRDefault="0014404A">
        <w:pPr>
          <w:pStyle w:val="a4"/>
          <w:jc w:val="center"/>
        </w:pPr>
        <w:r>
          <w:fldChar w:fldCharType="begin"/>
        </w:r>
        <w:r>
          <w:instrText>PAGE   \* MERGEFORMAT</w:instrText>
        </w:r>
        <w:r>
          <w:fldChar w:fldCharType="separate"/>
        </w:r>
        <w:r w:rsidR="00FE67BF" w:rsidRPr="00FE67BF">
          <w:rPr>
            <w:noProof/>
            <w:lang w:val="zh-CN"/>
          </w:rPr>
          <w:t>14</w:t>
        </w:r>
        <w:r>
          <w:fldChar w:fldCharType="end"/>
        </w:r>
      </w:p>
    </w:sdtContent>
  </w:sdt>
  <w:p w:rsidR="00C222F9" w:rsidRDefault="00C222F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F9" w:rsidRDefault="00C94BC1">
    <w:pPr>
      <w:pStyle w:val="a4"/>
    </w:pPr>
    <w:r>
      <w:rPr>
        <w:noProof/>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22F9" w:rsidRDefault="00C94BC1">
                          <w:pPr>
                            <w:pStyle w:val="a4"/>
                          </w:pPr>
                          <w:r>
                            <w:rPr>
                              <w:rFonts w:hint="eastAsia"/>
                            </w:rPr>
                            <w:fldChar w:fldCharType="begin"/>
                          </w:r>
                          <w:r>
                            <w:rPr>
                              <w:rFonts w:hint="eastAsia"/>
                            </w:rPr>
                            <w:instrText xml:space="preserve"> PAGE  \* MERGEFORMAT </w:instrText>
                          </w:r>
                          <w:r>
                            <w:rPr>
                              <w:rFonts w:hint="eastAsia"/>
                            </w:rPr>
                            <w:fldChar w:fldCharType="separate"/>
                          </w:r>
                          <w:r w:rsidR="00FE67B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tX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i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ap9u9xoUst/BItYS3A+/MKFrUQP+cGHtJNAw22IRhbS9gqbiEByN3FkZL&#10;qT88tu/woHM4xWgNgzLDAiY5RvylgDkEAW1n6M5YdIa4aWYS9Bz7XLwJDtryzqy0bN7BBJ+6O+CI&#10;CAo3Zdh25sy2wxr+ASibTj0IJqcidi6uFHWhfc/V9MbCMPAzwnHTMrHjDGanl9RuzrvhvP/tUXf/&#10;RpOf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zJptX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C222F9" w:rsidRDefault="00C94BC1">
                    <w:pPr>
                      <w:pStyle w:val="a4"/>
                    </w:pPr>
                    <w:r>
                      <w:rPr>
                        <w:rFonts w:hint="eastAsia"/>
                      </w:rPr>
                      <w:fldChar w:fldCharType="begin"/>
                    </w:r>
                    <w:r>
                      <w:rPr>
                        <w:rFonts w:hint="eastAsia"/>
                      </w:rPr>
                      <w:instrText xml:space="preserve"> PAGE  \* MERGEFORMAT </w:instrText>
                    </w:r>
                    <w:r>
                      <w:rPr>
                        <w:rFonts w:hint="eastAsia"/>
                      </w:rPr>
                      <w:fldChar w:fldCharType="separate"/>
                    </w:r>
                    <w:r w:rsidR="00FE67B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26" w:rsidRDefault="00657A26">
      <w:r>
        <w:separator/>
      </w:r>
    </w:p>
  </w:footnote>
  <w:footnote w:type="continuationSeparator" w:id="0">
    <w:p w:rsidR="00657A26" w:rsidRDefault="00657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F9" w:rsidRDefault="00C222F9">
    <w:pPr>
      <w:pStyle w:val="a5"/>
      <w:pBdr>
        <w:bottom w:val="single" w:sz="6" w:space="1" w:color="F9FBFA"/>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B7AFB"/>
    <w:multiLevelType w:val="multilevel"/>
    <w:tmpl w:val="351B7AFB"/>
    <w:lvl w:ilvl="0">
      <w:start w:val="1"/>
      <w:numFmt w:val="chineseCountingThousand"/>
      <w:lvlText w:val="(%1)"/>
      <w:lvlJc w:val="left"/>
      <w:pPr>
        <w:ind w:left="828" w:hanging="420"/>
      </w:p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B5"/>
    <w:rsid w:val="00005AC0"/>
    <w:rsid w:val="00074556"/>
    <w:rsid w:val="000B1650"/>
    <w:rsid w:val="000C2227"/>
    <w:rsid w:val="000F2814"/>
    <w:rsid w:val="000F4C5F"/>
    <w:rsid w:val="001057E5"/>
    <w:rsid w:val="00122272"/>
    <w:rsid w:val="0014404A"/>
    <w:rsid w:val="00255C0C"/>
    <w:rsid w:val="00291A9F"/>
    <w:rsid w:val="002A2AB3"/>
    <w:rsid w:val="003005BB"/>
    <w:rsid w:val="00353021"/>
    <w:rsid w:val="0038157F"/>
    <w:rsid w:val="003A1885"/>
    <w:rsid w:val="00427984"/>
    <w:rsid w:val="004C5DF1"/>
    <w:rsid w:val="004D6F2C"/>
    <w:rsid w:val="004E23CE"/>
    <w:rsid w:val="00504D02"/>
    <w:rsid w:val="005175AB"/>
    <w:rsid w:val="005273BB"/>
    <w:rsid w:val="00655D70"/>
    <w:rsid w:val="00657A26"/>
    <w:rsid w:val="006677B5"/>
    <w:rsid w:val="006F602C"/>
    <w:rsid w:val="00712A9C"/>
    <w:rsid w:val="0074247E"/>
    <w:rsid w:val="007A1CA6"/>
    <w:rsid w:val="007B579B"/>
    <w:rsid w:val="00842D1A"/>
    <w:rsid w:val="00866CD5"/>
    <w:rsid w:val="008F7997"/>
    <w:rsid w:val="00942A32"/>
    <w:rsid w:val="00973905"/>
    <w:rsid w:val="00977B96"/>
    <w:rsid w:val="009A5F98"/>
    <w:rsid w:val="009E5B06"/>
    <w:rsid w:val="00B46287"/>
    <w:rsid w:val="00C222F9"/>
    <w:rsid w:val="00C94BC1"/>
    <w:rsid w:val="00CB4B11"/>
    <w:rsid w:val="00CC3F64"/>
    <w:rsid w:val="00D2682C"/>
    <w:rsid w:val="00DE1A12"/>
    <w:rsid w:val="00E60622"/>
    <w:rsid w:val="00E72AC5"/>
    <w:rsid w:val="00F00EC7"/>
    <w:rsid w:val="00F6072B"/>
    <w:rsid w:val="00F67B1C"/>
    <w:rsid w:val="00FA0526"/>
    <w:rsid w:val="00FE67BF"/>
    <w:rsid w:val="0FD01F60"/>
    <w:rsid w:val="11512871"/>
    <w:rsid w:val="154A1BF3"/>
    <w:rsid w:val="2374296F"/>
    <w:rsid w:val="2C12705E"/>
    <w:rsid w:val="2CF1272A"/>
    <w:rsid w:val="329E52E1"/>
    <w:rsid w:val="38A95722"/>
    <w:rsid w:val="395C1320"/>
    <w:rsid w:val="3F527027"/>
    <w:rsid w:val="4A225AB1"/>
    <w:rsid w:val="58884D33"/>
    <w:rsid w:val="6E375076"/>
    <w:rsid w:val="6F83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b">
    <w:name w:val="List Paragraph"/>
    <w:basedOn w:val="a"/>
    <w:uiPriority w:val="99"/>
    <w:unhideWhenUsed/>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styleId="ac">
    <w:name w:val="Title"/>
    <w:basedOn w:val="a"/>
    <w:next w:val="a"/>
    <w:link w:val="Char2"/>
    <w:uiPriority w:val="10"/>
    <w:qFormat/>
    <w:rsid w:val="00655D70"/>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655D70"/>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qFormat/>
  </w:style>
  <w:style w:type="character" w:customStyle="1" w:styleId="mediatoolmeta">
    <w:name w:val="media_tool_meta"/>
    <w:basedOn w:val="a0"/>
    <w:qFormat/>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b">
    <w:name w:val="List Paragraph"/>
    <w:basedOn w:val="a"/>
    <w:uiPriority w:val="99"/>
    <w:unhideWhenUsed/>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styleId="ac">
    <w:name w:val="Title"/>
    <w:basedOn w:val="a"/>
    <w:next w:val="a"/>
    <w:link w:val="Char2"/>
    <w:uiPriority w:val="10"/>
    <w:qFormat/>
    <w:rsid w:val="00655D70"/>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655D70"/>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650E7-57D9-470F-9EE7-867AF53F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720</Words>
  <Characters>4110</Characters>
  <Application>Microsoft Office Word</Application>
  <DocSecurity>0</DocSecurity>
  <Lines>34</Lines>
  <Paragraphs>9</Paragraphs>
  <ScaleCrop>false</ScaleCrop>
  <Company>Microsoft</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20</cp:revision>
  <cp:lastPrinted>2025-03-13T00:11:00Z</cp:lastPrinted>
  <dcterms:created xsi:type="dcterms:W3CDTF">2023-03-21T09:48:00Z</dcterms:created>
  <dcterms:modified xsi:type="dcterms:W3CDTF">2025-03-13T00:11:00Z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