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2"/>
          <w:szCs w:val="28"/>
          <w:lang w:val="en-US" w:eastAsia="zh-CN"/>
        </w:rPr>
      </w:pPr>
      <w:r>
        <w:rPr>
          <w:rFonts w:hint="eastAsia"/>
          <w:b/>
          <w:bCs/>
          <w:sz w:val="22"/>
          <w:szCs w:val="28"/>
          <w:lang w:val="en-US" w:eastAsia="zh-CN"/>
        </w:rPr>
        <w:t>无纸化会议</w:t>
      </w:r>
      <w:r>
        <w:rPr>
          <w:rFonts w:hint="default"/>
          <w:b/>
          <w:bCs/>
          <w:sz w:val="22"/>
          <w:szCs w:val="28"/>
          <w:lang w:val="en-US" w:eastAsia="zh-CN"/>
        </w:rPr>
        <w:t>超薄高清</w:t>
      </w:r>
      <w:r>
        <w:rPr>
          <w:rFonts w:hint="eastAsia"/>
          <w:b/>
          <w:bCs/>
          <w:sz w:val="22"/>
          <w:szCs w:val="28"/>
          <w:lang w:val="en-US" w:eastAsia="zh-CN"/>
        </w:rPr>
        <w:t>升降显示</w:t>
      </w:r>
      <w:r>
        <w:rPr>
          <w:rFonts w:hint="default"/>
          <w:b/>
          <w:bCs/>
          <w:sz w:val="22"/>
          <w:szCs w:val="28"/>
          <w:lang w:val="en-US" w:eastAsia="zh-CN"/>
        </w:rPr>
        <w:t>屏</w:t>
      </w:r>
      <w:r>
        <w:rPr>
          <w:rFonts w:hint="eastAsia" w:ascii="宋体" w:hAnsi="宋体" w:eastAsia="宋体" w:cs="宋体"/>
          <w:b/>
          <w:bCs/>
          <w:sz w:val="22"/>
          <w:szCs w:val="28"/>
          <w:lang w:val="en-US" w:eastAsia="zh-CN"/>
        </w:rPr>
        <w:t>15.6</w:t>
      </w:r>
      <w:r>
        <w:rPr>
          <w:rFonts w:hint="default" w:ascii="宋体" w:hAnsi="宋体" w:eastAsia="宋体" w:cs="宋体"/>
          <w:b/>
          <w:bCs/>
          <w:sz w:val="22"/>
          <w:szCs w:val="28"/>
          <w:lang w:val="en-US" w:eastAsia="zh-CN"/>
        </w:rPr>
        <w:t>/17.3/21.5</w:t>
      </w:r>
      <w:r>
        <w:rPr>
          <w:rFonts w:hint="default"/>
          <w:b/>
          <w:bCs/>
          <w:sz w:val="22"/>
          <w:szCs w:val="28"/>
          <w:lang w:val="en-US" w:eastAsia="zh-CN"/>
        </w:rPr>
        <w:t>寸</w:t>
      </w:r>
    </w:p>
    <w:p>
      <w:pPr>
        <w:rPr>
          <w:rFonts w:hint="eastAsia" w:ascii="宋体" w:hAnsi="宋体" w:eastAsia="宋体" w:cs="宋体"/>
          <w:b/>
          <w:bCs/>
          <w:sz w:val="22"/>
          <w:szCs w:val="28"/>
          <w:lang w:val="en-US" w:eastAsia="zh-CN"/>
        </w:rPr>
      </w:pPr>
    </w:p>
    <w:p>
      <w:pPr>
        <w:rPr>
          <w:rFonts w:hint="eastAsia" w:ascii="宋体" w:hAnsi="宋体" w:eastAsia="宋体" w:cs="宋体"/>
          <w:b/>
          <w:bCs/>
          <w:sz w:val="22"/>
          <w:szCs w:val="28"/>
          <w:lang w:val="en-US" w:eastAsia="zh-CN"/>
        </w:rPr>
      </w:pPr>
    </w:p>
    <w:p>
      <w:r>
        <w:drawing>
          <wp:inline distT="0" distB="0" distL="114300" distR="114300">
            <wp:extent cx="1030605" cy="1576070"/>
            <wp:effectExtent l="0" t="0" r="17145" b="50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
                    <a:stretch>
                      <a:fillRect/>
                    </a:stretch>
                  </pic:blipFill>
                  <pic:spPr>
                    <a:xfrm>
                      <a:off x="0" y="0"/>
                      <a:ext cx="1030605" cy="1576070"/>
                    </a:xfrm>
                    <a:prstGeom prst="rect">
                      <a:avLst/>
                    </a:prstGeom>
                    <a:noFill/>
                    <a:ln>
                      <a:noFill/>
                    </a:ln>
                  </pic:spPr>
                </pic:pic>
              </a:graphicData>
            </a:graphic>
          </wp:inline>
        </w:drawing>
      </w:r>
    </w:p>
    <w:p>
      <w:r>
        <w:rPr>
          <w:rFonts w:hint="eastAsia"/>
          <w:b/>
          <w:bCs/>
          <w:sz w:val="22"/>
          <w:szCs w:val="28"/>
          <w:lang w:val="en-US" w:eastAsia="zh-CN"/>
        </w:rPr>
        <w:t>（可选配带触摸，话筒同步升降器，话筒异步升降器）</w:t>
      </w:r>
    </w:p>
    <w:p>
      <w:pPr>
        <w:rPr>
          <w:rFonts w:hint="eastAsia" w:ascii="宋体" w:hAnsi="宋体" w:eastAsia="宋体" w:cs="宋体"/>
          <w:b/>
          <w:bCs/>
          <w:sz w:val="22"/>
          <w:szCs w:val="28"/>
          <w:lang w:val="en-US" w:eastAsia="zh-CN"/>
        </w:rPr>
      </w:pPr>
      <w:r>
        <w:rPr>
          <w:rFonts w:hint="eastAsia" w:ascii="宋体" w:hAnsi="宋体" w:eastAsia="宋体" w:cs="宋体"/>
          <w:b/>
          <w:bCs/>
          <w:sz w:val="22"/>
          <w:szCs w:val="28"/>
          <w:lang w:val="en-US" w:eastAsia="zh-CN"/>
        </w:rPr>
        <w:t>XG156</w:t>
      </w:r>
      <w:r>
        <w:rPr>
          <w:rFonts w:hint="default" w:ascii="宋体" w:hAnsi="宋体" w:eastAsia="宋体" w:cs="宋体"/>
          <w:b/>
          <w:bCs/>
          <w:sz w:val="22"/>
          <w:szCs w:val="28"/>
          <w:lang w:val="en-US" w:eastAsia="zh-CN"/>
        </w:rPr>
        <w:t>/XG173/XG215</w:t>
      </w:r>
      <w:r>
        <w:rPr>
          <w:rFonts w:hint="eastAsia" w:ascii="宋体" w:hAnsi="宋体" w:eastAsia="宋体" w:cs="宋体"/>
          <w:b/>
          <w:bCs/>
          <w:sz w:val="22"/>
          <w:szCs w:val="28"/>
          <w:lang w:val="en-US" w:eastAsia="zh-CN"/>
        </w:rPr>
        <w:t>超薄高清屏升降器不带触摸</w:t>
      </w:r>
    </w:p>
    <w:p>
      <w:pPr>
        <w:rPr>
          <w:rFonts w:hint="eastAsia" w:ascii="宋体" w:hAnsi="宋体" w:eastAsia="宋体" w:cs="宋体"/>
          <w:b/>
          <w:bCs/>
          <w:sz w:val="22"/>
          <w:szCs w:val="28"/>
          <w:lang w:val="en-US" w:eastAsia="zh-CN"/>
        </w:rPr>
      </w:pPr>
      <w:r>
        <w:rPr>
          <w:rFonts w:hint="default" w:ascii="宋体" w:hAnsi="宋体" w:eastAsia="宋体" w:cs="宋体"/>
          <w:b/>
          <w:bCs/>
          <w:sz w:val="22"/>
          <w:szCs w:val="28"/>
          <w:lang w:val="en-US" w:eastAsia="zh-CN"/>
        </w:rPr>
        <w:t>XG156C/XG173C/XG215C</w:t>
      </w:r>
      <w:r>
        <w:rPr>
          <w:rFonts w:hint="eastAsia" w:ascii="宋体" w:hAnsi="宋体" w:eastAsia="宋体" w:cs="宋体"/>
          <w:b/>
          <w:bCs/>
          <w:sz w:val="22"/>
          <w:szCs w:val="28"/>
          <w:lang w:val="en-US" w:eastAsia="zh-CN"/>
        </w:rPr>
        <w:t>超薄高清屏升降器带触摸</w:t>
      </w:r>
    </w:p>
    <w:p>
      <w:pPr>
        <w:rPr>
          <w:rFonts w:hint="eastAsia" w:ascii="宋体" w:hAnsi="宋体" w:eastAsia="宋体" w:cs="宋体"/>
          <w:b/>
          <w:bCs/>
          <w:sz w:val="22"/>
          <w:szCs w:val="28"/>
          <w:lang w:val="en-US" w:eastAsia="zh-CN"/>
        </w:rPr>
      </w:pPr>
      <w:r>
        <w:rPr>
          <w:rFonts w:hint="default" w:ascii="宋体" w:hAnsi="宋体" w:eastAsia="宋体" w:cs="宋体"/>
          <w:b/>
          <w:bCs/>
          <w:sz w:val="22"/>
          <w:szCs w:val="28"/>
          <w:lang w:val="en-US" w:eastAsia="zh-CN"/>
        </w:rPr>
        <w:t>XG156S/XG173S/XG215S</w:t>
      </w:r>
      <w:r>
        <w:rPr>
          <w:rFonts w:hint="eastAsia" w:ascii="宋体" w:hAnsi="宋体" w:eastAsia="宋体" w:cs="宋体"/>
          <w:b/>
          <w:bCs/>
          <w:sz w:val="22"/>
          <w:szCs w:val="28"/>
          <w:lang w:val="en-US" w:eastAsia="zh-CN"/>
        </w:rPr>
        <w:t>超薄高清屏升降器带触摸带话筒同步升降器</w:t>
      </w:r>
    </w:p>
    <w:p>
      <w:pPr>
        <w:rPr>
          <w:rFonts w:hint="eastAsia" w:ascii="宋体" w:hAnsi="宋体" w:eastAsia="宋体" w:cs="宋体"/>
          <w:b/>
          <w:bCs/>
          <w:sz w:val="22"/>
          <w:szCs w:val="28"/>
          <w:lang w:val="en-US" w:eastAsia="zh-CN"/>
        </w:rPr>
      </w:pPr>
      <w:r>
        <w:rPr>
          <w:rFonts w:hint="default" w:ascii="宋体" w:hAnsi="宋体" w:eastAsia="宋体" w:cs="宋体"/>
          <w:b/>
          <w:bCs/>
          <w:sz w:val="22"/>
          <w:szCs w:val="28"/>
          <w:lang w:val="en-US" w:eastAsia="zh-CN"/>
        </w:rPr>
        <w:t>XG156J</w:t>
      </w:r>
      <w:r>
        <w:rPr>
          <w:rFonts w:hint="eastAsia" w:ascii="宋体" w:hAnsi="宋体" w:eastAsia="宋体" w:cs="宋体"/>
          <w:b/>
          <w:bCs/>
          <w:sz w:val="22"/>
          <w:szCs w:val="28"/>
          <w:lang w:val="en-US" w:eastAsia="zh-CN"/>
        </w:rPr>
        <w:t>/</w:t>
      </w:r>
      <w:r>
        <w:rPr>
          <w:rFonts w:hint="default" w:ascii="宋体" w:hAnsi="宋体" w:eastAsia="宋体" w:cs="宋体"/>
          <w:b/>
          <w:bCs/>
          <w:sz w:val="22"/>
          <w:szCs w:val="28"/>
          <w:lang w:val="en-US" w:eastAsia="zh-CN"/>
        </w:rPr>
        <w:t>XG173J/XG215J</w:t>
      </w:r>
      <w:r>
        <w:rPr>
          <w:rFonts w:hint="eastAsia" w:ascii="宋体" w:hAnsi="宋体" w:eastAsia="宋体" w:cs="宋体"/>
          <w:b/>
          <w:bCs/>
          <w:sz w:val="22"/>
          <w:szCs w:val="28"/>
          <w:lang w:val="en-US" w:eastAsia="zh-CN"/>
        </w:rPr>
        <w:t>超薄高清屏升降器带触摸带话筒异步升降器，屏和话筒可独立升降</w:t>
      </w:r>
    </w:p>
    <w:p>
      <w:pPr>
        <w:rPr>
          <w:rFonts w:hint="eastAsia" w:ascii="宋体" w:hAnsi="宋体" w:eastAsia="宋体" w:cs="宋体"/>
          <w:b/>
          <w:bCs/>
          <w:sz w:val="22"/>
          <w:szCs w:val="28"/>
          <w:lang w:val="en-US" w:eastAsia="zh-CN"/>
        </w:rPr>
      </w:pPr>
      <w:r>
        <w:rPr>
          <w:rFonts w:hint="eastAsia" w:ascii="宋体" w:hAnsi="宋体" w:eastAsia="宋体" w:cs="宋体"/>
          <w:b w:val="0"/>
          <w:bCs w:val="0"/>
          <w:sz w:val="22"/>
          <w:szCs w:val="28"/>
          <w:lang w:val="en-US" w:eastAsia="zh-CN"/>
        </w:rPr>
        <w:t>产品特点：</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·支持会议文件智能推送功能，后台文件按会议进程自动按权限推送到前端会议终端，支持文件推送权限设定，无权显示的会议终端自动屏蔽该文件显示；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·支持兼容常用办公软件与文件格式；支持会议签到、投票表决、交互式电子白板、电子铭牌显示、文件标注、会议交流、会议服务、会议通知等会议功能；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·支持会议文件源文件推送功能，会议文件不需要进行二次转换，保证文件格式一致性；支持PPT文件动态播放，保证PPT播放特效；</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·支持任何会议终端一键同屏（本地终端通过按键一键同步画面到其他会议终端与大屏幕或只同屏到大屏幕显示）；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任何多媒体会议终端播放的视频文件同步到其他会议终端与大屏幕或只同屏到大屏幕显示；支持在同步画面共享时其它所有会议终端包括大屏幕同步显示文档的放大缩小等显示特性，保证触控屏的触控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·异步浏览，任何有权限的会议终端支持一键切换（本地终端可以通过按键一键切换远端同步画面与本地终端画面）完成信号的自由交互功能；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·跟踪主讲：处在异步浏览状态的会议终端支持一键同步到主讲此时的任何文件与视频画面并保持一致；</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·支持外部信号同屏到所有会议终端并同步显示（外部信号包括，矩阵送来的视频信号，计算机信号，笔记本信号，摄像头信号，DVD信号等）；</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单主席或多主席功能，主席有控制会议进程与信号切换，开启投票、启动会议议题、选择广播信号源、强制同屏、结束同屏、结束会议等功能；支持PC机WINDOW操作界面并实时广播到其它会议终端与同屏到大屏幕或只同屏到大屏幕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·本系统同屏广播时同步延迟时间小于0.3秒，保证会场同步效果；支持外置U盘内任何文件一键广播到其他会议终端与大屏幕。</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·内嵌无纸化会议终端客户端软件，完美实现智能无纸化强大的会议功能；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·一体式双屏设计，首创同板异步驱动，保证双屏同步显示不同内容；</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·双净音滑轨，配合螺旋升降杆，多点平衡升降系统，无缝圆轴一体连接；</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·升降器支持自动仰角12度，保证显示器人体工程学最佳观看视角与触控角度角；</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·支持软件控制，软件兼容常用操作系统，可统一控制也可以任意分组控制升降器上升、暂停、下降等运动状态；</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·具备上升、暂停、下降、多媒体会议终端开关、USB等接口；</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·支持会议文件智能推送功能，后台文件按会议进程自动按权限推送到前端会议终端；</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·支持文件推送权限设定，无权显示的会议终端自动屏蔽该文件显示；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·支持兼容常用办公软件与文件格式；</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·支持会议签到、投票表决、交互式电子白板、电子铭牌显示、文件标注、会议交流、会议服务、会议通知等会议功能；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·支持会议文件源文件推送功能，会议文件不需要进行二次转换，保证文件格式一致性；</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·支持PPT文件动态播放，保证PPT播放特效；</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·支持任何会议终端一键同屏；</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·支持任何多媒体会议终端播放的视频文件同步到其他会议终端与大屏幕或只同屏到大屏幕显示；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·支持在同步画面共享时其它所有会议终端包括大屏幕同步显示文档的放大缩小等显示特性，保证触控屏的触控功能；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·异步浏览功能，任何有权限的会议终端支持一键切换完成信号的自由交互功能；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·跟踪主讲功能，处在异步浏览状态的会议终端支持一键同步到主讲此时的任何文件与视频画面并保持一致；</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·支持外部信号同屏到所有会议终端并同步显示；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·支持单主席或多主席功能，主席有控制会议进程与信号切换，开启投票、启动会议议题、选择广播信号源、强制同屏、结束同屏、结束会议等功能；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·支持PC机WINDOW操作界面并实时广播到其它会议终端与同屏到大屏幕或只同屏到大屏幕显示；</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·本系统同屏广播时同步延迟时间小于0.5秒，保证会场同步效果；</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·支持外置U盘内任何文件一键广播到其他会议终端与大屏幕；</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·支持手拉手232控制、遥控控制、手动控制；</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·技术参数</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·标准19"机架式服务器机柜4U高度安装；</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·高清分辨率1920*1080，支持HDMI，可增加VGA；</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·背光类型：WLED,15K小时，含LED驱动器，对比度：600：1，亮度：250cd/㎡</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·电能消耗：&gt;18W，</w:t>
      </w:r>
    </w:p>
    <w:p>
      <w:pPr>
        <w:rPr>
          <w:rFonts w:hint="default" w:ascii="宋体" w:hAnsi="宋体" w:eastAsia="宋体" w:cs="宋体"/>
          <w:b/>
          <w:bCs/>
          <w:sz w:val="22"/>
          <w:szCs w:val="28"/>
          <w:lang w:val="en-US" w:eastAsia="zh-CN"/>
        </w:rPr>
      </w:pPr>
    </w:p>
    <w:p>
      <w:pPr>
        <w:rPr>
          <w:rFonts w:hint="default" w:ascii="宋体" w:hAnsi="宋体" w:eastAsia="宋体" w:cs="宋体"/>
          <w:b/>
          <w:bCs/>
          <w:sz w:val="22"/>
          <w:szCs w:val="28"/>
          <w:lang w:val="en-US" w:eastAsia="zh-CN"/>
        </w:rPr>
      </w:pPr>
    </w:p>
    <w:p>
      <w:pPr>
        <w:rPr>
          <w:rFonts w:hint="eastAsia"/>
          <w:b/>
          <w:bCs/>
          <w:sz w:val="24"/>
          <w:szCs w:val="24"/>
          <w:lang w:val="en-US" w:eastAsia="zh-CN"/>
        </w:rPr>
      </w:pPr>
      <w:r>
        <w:rPr>
          <w:rFonts w:hint="eastAsia"/>
          <w:b/>
          <w:bCs/>
          <w:sz w:val="22"/>
          <w:szCs w:val="28"/>
          <w:lang w:val="en-US" w:eastAsia="zh-CN"/>
        </w:rPr>
        <w:t>无纸化会议服务软件</w:t>
      </w:r>
      <w:r>
        <w:rPr>
          <w:rFonts w:hint="eastAsia"/>
          <w:b/>
          <w:bCs/>
          <w:sz w:val="24"/>
          <w:szCs w:val="24"/>
          <w:lang w:val="en-US" w:eastAsia="zh-CN"/>
        </w:rPr>
        <w:t>XG666R</w:t>
      </w:r>
    </w:p>
    <w:p>
      <w:pPr>
        <w:rPr>
          <w:rFonts w:hint="eastAsia"/>
          <w:b/>
          <w:bCs/>
          <w:sz w:val="24"/>
          <w:szCs w:val="24"/>
          <w:lang w:val="en-US" w:eastAsia="zh-CN"/>
        </w:rPr>
      </w:pPr>
    </w:p>
    <w:p>
      <w:r>
        <w:drawing>
          <wp:inline distT="0" distB="0" distL="114300" distR="114300">
            <wp:extent cx="397510" cy="666750"/>
            <wp:effectExtent l="0" t="0" r="2540" b="0"/>
            <wp:docPr id="2" name="图片 234" descr="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34" descr="31-28"/>
                    <pic:cNvPicPr>
                      <a:picLocks noChangeAspect="1" noChangeArrowheads="1"/>
                    </pic:cNvPicPr>
                  </pic:nvPicPr>
                  <pic:blipFill>
                    <a:blip r:embed="rId5" cstate="print">
                      <a:extLst>
                        <a:ext uri="{28A0092B-C50C-407E-A947-70E740481C1C}">
                          <a14:useLocalDpi xmlns:a14="http://schemas.microsoft.com/office/drawing/2010/main" val="0"/>
                        </a:ext>
                      </a:extLst>
                    </a:blip>
                    <a:srcRect l="34160" t="10585" r="35042" b="61745"/>
                    <a:stretch>
                      <a:fillRect/>
                    </a:stretch>
                  </pic:blipFill>
                  <pic:spPr>
                    <a:xfrm>
                      <a:off x="0" y="0"/>
                      <a:ext cx="397510" cy="666750"/>
                    </a:xfrm>
                    <a:prstGeom prst="rect">
                      <a:avLst/>
                    </a:prstGeom>
                    <a:noFill/>
                    <a:ln>
                      <a:noFill/>
                    </a:ln>
                  </pic:spPr>
                </pic:pic>
              </a:graphicData>
            </a:graphic>
          </wp:inline>
        </w:drawing>
      </w:r>
    </w:p>
    <w:p/>
    <w:p>
      <w:pPr>
        <w:rPr>
          <w:rFonts w:hint="eastAsia"/>
          <w:lang w:val="en-US" w:eastAsia="zh-CN"/>
        </w:rPr>
      </w:pPr>
      <w:r>
        <w:rPr>
          <w:rFonts w:hint="eastAsia" w:ascii="宋体" w:hAnsi="宋体" w:eastAsia="宋体" w:cs="宋体"/>
          <w:b w:val="0"/>
          <w:bCs w:val="0"/>
          <w:sz w:val="22"/>
          <w:szCs w:val="28"/>
          <w:lang w:val="en-US" w:eastAsia="zh-CN"/>
        </w:rPr>
        <w:t>产品特点：</w:t>
      </w:r>
    </w:p>
    <w:p>
      <w:pPr>
        <w:rPr>
          <w:rFonts w:hint="default"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w:t>
      </w:r>
      <w:r>
        <w:rPr>
          <w:rFonts w:hint="default" w:ascii="宋体" w:hAnsi="宋体" w:eastAsia="宋体" w:cs="宋体"/>
          <w:b w:val="0"/>
          <w:bCs w:val="0"/>
          <w:sz w:val="22"/>
          <w:szCs w:val="28"/>
          <w:lang w:val="en-US" w:eastAsia="zh-CN"/>
        </w:rPr>
        <w:t xml:space="preserve">支持会前准备（设置主席机与代表机、添加参会人员、设置欢迎词、设置会议主题、安排参会人员座位、上传会议资料并设置文件权限、添加投票并选择参与投票人员）；                                         </w:t>
      </w:r>
    </w:p>
    <w:p>
      <w:pPr>
        <w:rPr>
          <w:rFonts w:hint="default"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w:t>
      </w:r>
      <w:r>
        <w:rPr>
          <w:rFonts w:hint="default" w:ascii="宋体" w:hAnsi="宋体" w:eastAsia="宋体" w:cs="宋体"/>
          <w:b w:val="0"/>
          <w:bCs w:val="0"/>
          <w:sz w:val="22"/>
          <w:szCs w:val="28"/>
          <w:lang w:val="en-US" w:eastAsia="zh-CN"/>
        </w:rPr>
        <w:t xml:space="preserve">会中控制（支持签到（会议签到可以导出签到统计表和实时统计图按需查看），支持设置免签到，、文件智能分发、会议同屏互动演示、外部信号到终端显示、终端任意画面上大屏幕、会议服务、会议投票、会议交流、交互式电子白板）、会后保存功能；                                                                      </w:t>
      </w:r>
      <w:r>
        <w:rPr>
          <w:rFonts w:hint="eastAsia" w:ascii="宋体" w:hAnsi="宋体" w:eastAsia="宋体" w:cs="宋体"/>
          <w:b w:val="0"/>
          <w:bCs w:val="0"/>
          <w:sz w:val="22"/>
          <w:szCs w:val="28"/>
          <w:lang w:val="en-US" w:eastAsia="zh-CN"/>
        </w:rPr>
        <w:t xml:space="preserve"> </w:t>
      </w:r>
      <w:r>
        <w:rPr>
          <w:rFonts w:hint="default" w:ascii="宋体" w:hAnsi="宋体" w:eastAsia="宋体" w:cs="宋体"/>
          <w:b w:val="0"/>
          <w:bCs w:val="0"/>
          <w:sz w:val="22"/>
          <w:szCs w:val="28"/>
          <w:lang w:val="en-US" w:eastAsia="zh-CN"/>
        </w:rPr>
        <w:t xml:space="preserve"> </w:t>
      </w:r>
      <w:r>
        <w:rPr>
          <w:rFonts w:hint="eastAsia" w:ascii="宋体" w:hAnsi="宋体" w:eastAsia="宋体" w:cs="宋体"/>
          <w:b w:val="0"/>
          <w:bCs w:val="0"/>
          <w:sz w:val="22"/>
          <w:szCs w:val="28"/>
          <w:lang w:val="en-US" w:eastAsia="zh-CN"/>
        </w:rPr>
        <w:t>·</w:t>
      </w:r>
      <w:r>
        <w:rPr>
          <w:rFonts w:hint="default" w:ascii="宋体" w:hAnsi="宋体" w:eastAsia="宋体" w:cs="宋体"/>
          <w:b w:val="0"/>
          <w:bCs w:val="0"/>
          <w:sz w:val="22"/>
          <w:szCs w:val="28"/>
          <w:lang w:val="en-US" w:eastAsia="zh-CN"/>
        </w:rPr>
        <w:t xml:space="preserve">支持人名导位、支持实现人员的临时增加机制和临时缺席机制，可以更改后自动按规则一键重排位，并在模拟布局上实时显示 </w:t>
      </w:r>
    </w:p>
    <w:p>
      <w:pPr>
        <w:rPr>
          <w:rFonts w:hint="default"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w:t>
      </w:r>
      <w:r>
        <w:rPr>
          <w:rFonts w:hint="default" w:ascii="宋体" w:hAnsi="宋体" w:eastAsia="宋体" w:cs="宋体"/>
          <w:b w:val="0"/>
          <w:bCs w:val="0"/>
          <w:sz w:val="22"/>
          <w:szCs w:val="28"/>
          <w:lang w:val="en-US" w:eastAsia="zh-CN"/>
        </w:rPr>
        <w:t>支持客户端访问模式、WEB访问模式，支持管理员登陆、参会人登录，支持参会人会前预览会议资料，支持在线编辑批注会议资料并在线上传更新。支持历史会议资料检索归档。</w:t>
      </w:r>
    </w:p>
    <w:p>
      <w:pPr>
        <w:rPr>
          <w:rFonts w:hint="default"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w:t>
      </w:r>
      <w:r>
        <w:rPr>
          <w:rFonts w:hint="default" w:ascii="宋体" w:hAnsi="宋体" w:eastAsia="宋体" w:cs="宋体"/>
          <w:b w:val="0"/>
          <w:bCs w:val="0"/>
          <w:sz w:val="22"/>
          <w:szCs w:val="28"/>
          <w:lang w:val="en-US" w:eastAsia="zh-CN"/>
        </w:rPr>
        <w:t>支持多管理员和超级管理员，不同管理员创建的会议互相保密。超级管理员有管理所有会议的权限。</w:t>
      </w:r>
    </w:p>
    <w:p>
      <w:pPr>
        <w:rPr>
          <w:rFonts w:hint="default" w:ascii="宋体" w:hAnsi="宋体" w:eastAsia="宋体" w:cs="宋体"/>
          <w:b w:val="0"/>
          <w:bCs w:val="0"/>
          <w:sz w:val="22"/>
          <w:szCs w:val="28"/>
          <w:lang w:val="en-US" w:eastAsia="zh-CN"/>
        </w:rPr>
      </w:pPr>
    </w:p>
    <w:p>
      <w:pPr>
        <w:rPr>
          <w:rFonts w:hint="default" w:ascii="宋体" w:hAnsi="宋体" w:eastAsia="宋体" w:cs="宋体"/>
          <w:b/>
          <w:bCs/>
          <w:sz w:val="22"/>
          <w:szCs w:val="28"/>
          <w:lang w:val="en-US" w:eastAsia="zh-CN"/>
        </w:rPr>
      </w:pPr>
    </w:p>
    <w:p>
      <w:pPr>
        <w:rPr>
          <w:rFonts w:hint="default" w:ascii="宋体" w:hAnsi="宋体" w:eastAsia="宋体" w:cs="宋体"/>
          <w:b/>
          <w:bCs/>
          <w:sz w:val="22"/>
          <w:szCs w:val="28"/>
          <w:lang w:val="en-US" w:eastAsia="zh-CN"/>
        </w:rPr>
      </w:pPr>
    </w:p>
    <w:p>
      <w:pPr>
        <w:rPr>
          <w:rFonts w:hint="default" w:ascii="宋体" w:hAnsi="宋体" w:eastAsia="宋体" w:cs="宋体"/>
          <w:b/>
          <w:bCs/>
          <w:sz w:val="22"/>
          <w:szCs w:val="28"/>
          <w:lang w:val="en-US" w:eastAsia="zh-CN"/>
        </w:rPr>
      </w:pPr>
      <w:r>
        <w:rPr>
          <w:rFonts w:hint="default" w:ascii="宋体" w:hAnsi="宋体" w:eastAsia="宋体" w:cs="宋体"/>
          <w:b/>
          <w:bCs/>
          <w:sz w:val="22"/>
          <w:szCs w:val="28"/>
          <w:lang w:val="en-US" w:eastAsia="zh-CN"/>
        </w:rPr>
        <w:t>超薄电子桌牌升降器XG67</w:t>
      </w:r>
    </w:p>
    <w:p>
      <w:pPr>
        <w:rPr>
          <w:rFonts w:hint="default" w:ascii="宋体" w:hAnsi="宋体" w:eastAsia="宋体" w:cs="宋体"/>
          <w:b/>
          <w:bCs/>
          <w:sz w:val="22"/>
          <w:szCs w:val="28"/>
          <w:lang w:val="en-US" w:eastAsia="zh-CN"/>
        </w:rPr>
      </w:pPr>
    </w:p>
    <w:p>
      <w:pPr>
        <w:rPr>
          <w:rFonts w:hint="default" w:ascii="宋体" w:hAnsi="宋体" w:eastAsia="宋体" w:cs="宋体"/>
          <w:b/>
          <w:bCs/>
          <w:sz w:val="22"/>
          <w:szCs w:val="28"/>
          <w:lang w:val="en-US" w:eastAsia="zh-CN"/>
        </w:rPr>
      </w:pPr>
      <w:r>
        <w:drawing>
          <wp:inline distT="0" distB="0" distL="114300" distR="114300">
            <wp:extent cx="1348740" cy="1353820"/>
            <wp:effectExtent l="0" t="0" r="381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348740" cy="1353820"/>
                    </a:xfrm>
                    <a:prstGeom prst="rect">
                      <a:avLst/>
                    </a:prstGeom>
                    <a:noFill/>
                    <a:ln>
                      <a:noFill/>
                    </a:ln>
                  </pic:spPr>
                </pic:pic>
              </a:graphicData>
            </a:graphic>
          </wp:inline>
        </w:drawing>
      </w:r>
    </w:p>
    <w:p>
      <w:pPr>
        <w:rPr>
          <w:rFonts w:hint="default" w:ascii="宋体" w:hAnsi="宋体" w:eastAsia="宋体" w:cs="宋体"/>
          <w:b w:val="0"/>
          <w:bCs w:val="0"/>
          <w:sz w:val="22"/>
          <w:szCs w:val="28"/>
          <w:lang w:val="en-US" w:eastAsia="zh-CN"/>
        </w:rPr>
      </w:pPr>
    </w:p>
    <w:p>
      <w:pPr>
        <w:rPr>
          <w:rFonts w:hint="default" w:ascii="宋体" w:hAnsi="宋体" w:eastAsia="宋体" w:cs="宋体"/>
          <w:b w:val="0"/>
          <w:bCs w:val="0"/>
          <w:sz w:val="22"/>
          <w:szCs w:val="28"/>
          <w:lang w:val="en-US" w:eastAsia="zh-CN"/>
        </w:rPr>
      </w:pPr>
    </w:p>
    <w:p>
      <w:pPr>
        <w:rPr>
          <w:rFonts w:hint="default"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产品特点：</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·双屏可同步显示参会人信息，包括与会者姓名、职务、单位名称、单位LOGO、会徽会标等,支持背景颜色、模板、文字大小颜色、字体等自定义编辑，支持定时刷新；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·支持单机手写改名、支持会务管理人员通过终端自带触控的软键盘修改与添加参会者信息；</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·支持RJ45网线组网，通过网络组网后台统一控制；</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·自动导入人名功能：支持U盘内Excel人名表自动与电子桌牌对号入座；</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·支持呼叫服务、会议交流、会议信息、会议通知、投票表决等功能。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·双屏异步操作，前屏支持投票表决功能，同时支持主席功能启动功能，支持终端触控表决，后屏人名正常显示；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·支持多种名字录入方式，单独新增人员即时显示到参会终端也可后台逐个录入或一次性导入批量人员表格瞬间实时显示到参会终端上；</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·可预置多场参会人员，不同的会议,有不同的参会人员，相同的参会人员下次位置也不相同，本功能可以一次性预置2000多场人员清单，一键可以启动下次会议，完成所有桌牌参会者信息瞬间更新；</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·支持生成模拟排位，根据参会人员名字与座位安排，以电子图片式显示出实际会场模拟图；</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·支持缺席机制，在设置完成座位安排，系统支持缺席后所有后面的名字自动向上移动，填补缺席座位并瞬间显示。</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·支持增加机制，在设置完成座位安排，系统支持在增加名字后，本座位包括后面所有名字自动下移。</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·材质：航空铝材阳极氧化拉丝工艺；</w:t>
      </w:r>
    </w:p>
    <w:p>
      <w:pPr>
        <w:rPr>
          <w:rFonts w:hint="default" w:ascii="宋体" w:hAnsi="宋体" w:eastAsia="宋体" w:cs="宋体"/>
          <w:b/>
          <w:bCs/>
          <w:sz w:val="22"/>
          <w:szCs w:val="28"/>
          <w:lang w:val="en-US" w:eastAsia="zh-CN"/>
        </w:rPr>
      </w:pPr>
      <w:r>
        <w:rPr>
          <w:rFonts w:hint="default" w:ascii="宋体" w:hAnsi="宋体" w:eastAsia="宋体" w:cs="宋体"/>
          <w:b w:val="0"/>
          <w:bCs w:val="0"/>
          <w:sz w:val="22"/>
          <w:szCs w:val="28"/>
          <w:lang w:val="en-US" w:eastAsia="zh-CN"/>
        </w:rPr>
        <w:t>·面板具备：上升、暂停、下降、相关接口及按键；可统一控制也可以任意分组控制升降器上升、暂停、下降等运动状态；</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·屏幕尺寸：分辨率最高可达1920*1080；显示屏视角：IPS全视角； 显示比例：16:9；触摸屏类型：磁电容屏，多点触控；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·系统采用4核8线程处理器；</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·控制方式：支持手拉手232控制、遥控控制、手动控制；升降器控制软件支持PC机安装，兼容常用操作系统，</w:t>
      </w:r>
    </w:p>
    <w:p>
      <w:pPr>
        <w:rPr>
          <w:rFonts w:hint="default" w:ascii="宋体" w:hAnsi="宋体" w:eastAsia="宋体" w:cs="宋体"/>
          <w:b w:val="0"/>
          <w:bCs w:val="0"/>
          <w:sz w:val="22"/>
          <w:szCs w:val="28"/>
          <w:lang w:val="en-US" w:eastAsia="zh-CN"/>
        </w:rPr>
      </w:pPr>
    </w:p>
    <w:p>
      <w:pPr>
        <w:ind w:firstLine="663" w:firstLineChars="300"/>
        <w:rPr>
          <w:rFonts w:hint="default" w:ascii="宋体" w:hAnsi="宋体" w:eastAsia="宋体" w:cs="宋体"/>
          <w:b/>
          <w:bCs/>
          <w:sz w:val="22"/>
          <w:szCs w:val="28"/>
          <w:lang w:val="en-US" w:eastAsia="zh-CN"/>
        </w:rPr>
      </w:pPr>
      <w:r>
        <w:rPr>
          <w:rFonts w:hint="default" w:ascii="宋体" w:hAnsi="宋体" w:eastAsia="宋体" w:cs="宋体"/>
          <w:b/>
          <w:bCs/>
          <w:sz w:val="22"/>
          <w:szCs w:val="28"/>
          <w:lang w:val="en-US" w:eastAsia="zh-CN"/>
        </w:rPr>
        <w:t>电子桌牌XG610</w:t>
      </w:r>
    </w:p>
    <w:p>
      <w:pPr>
        <w:rPr>
          <w:rFonts w:hint="default" w:ascii="宋体" w:hAnsi="宋体" w:eastAsia="宋体" w:cs="宋体"/>
          <w:b/>
          <w:bCs/>
          <w:sz w:val="22"/>
          <w:szCs w:val="28"/>
          <w:lang w:val="en-US" w:eastAsia="zh-CN"/>
        </w:rPr>
      </w:pPr>
    </w:p>
    <w:p>
      <w:pPr>
        <w:rPr>
          <w:rFonts w:hint="default" w:ascii="宋体" w:hAnsi="宋体" w:eastAsia="宋体" w:cs="宋体"/>
          <w:b/>
          <w:bCs/>
          <w:sz w:val="22"/>
          <w:szCs w:val="28"/>
          <w:lang w:val="en-US" w:eastAsia="zh-CN"/>
        </w:rPr>
      </w:pPr>
      <w:r>
        <w:drawing>
          <wp:inline distT="0" distB="0" distL="114300" distR="114300">
            <wp:extent cx="1252220" cy="1059815"/>
            <wp:effectExtent l="0" t="0" r="5080" b="698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1252220" cy="1059815"/>
                    </a:xfrm>
                    <a:prstGeom prst="rect">
                      <a:avLst/>
                    </a:prstGeom>
                    <a:noFill/>
                    <a:ln>
                      <a:noFill/>
                    </a:ln>
                  </pic:spPr>
                </pic:pic>
              </a:graphicData>
            </a:graphic>
          </wp:inline>
        </w:drawing>
      </w:r>
    </w:p>
    <w:p>
      <w:pPr>
        <w:rPr>
          <w:rFonts w:hint="default"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产品特点：</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·WIFI无线电子桌牌/有线电子桌牌(网线POE供电)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·支持姓名、职务、会议主题、单位Logo显示；</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·自定义各种字体、字号和字体颜色，自定义调整背景模版；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·支持会议内容（讲话稿、议程、文档、图片）显示；</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·触摸屏类型：电容屏，多点触控；</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·具有POE供电、电源适配器供电、锂电池供电可选;</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·锂电池超长工作时间；支持电量提示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·支持无线Wifi通讯 ，无需连接互联网，确保会议保密.</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·呼叫服务：便签、茶、笔、纸、服务器人员、加水、加茶、咖啡、换杯等</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·组网方式：单机版运行，多机有线或者无线组网运行。</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·短信提示屏下方滚动字体，终端可按呼叫键确认收信屏幕尺寸：双面7寸、触摸屏</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·工作方式无线Wifi通讯，每个终端独立IP地址互不串扰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·LCD真彩屏 双面7寸  1366x768像素  262K色</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 xml:space="preserve">·内核高性能处理器，强大的数据处理功能  </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·铝合金金属外壳、一次性压铸成型无焊接缝，美观大方</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·颜色：银色</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·通讯方式：无线WiFi/有线网线</w:t>
      </w:r>
    </w:p>
    <w:p>
      <w:pPr>
        <w:rPr>
          <w:rFonts w:hint="default" w:ascii="宋体" w:hAnsi="宋体" w:eastAsia="宋体" w:cs="宋体"/>
          <w:b w:val="0"/>
          <w:bCs w:val="0"/>
          <w:sz w:val="22"/>
          <w:szCs w:val="28"/>
          <w:lang w:val="en-US" w:eastAsia="zh-CN"/>
        </w:rPr>
      </w:pPr>
      <w:r>
        <w:rPr>
          <w:rFonts w:hint="default" w:ascii="宋体" w:hAnsi="宋体" w:eastAsia="宋体" w:cs="宋体"/>
          <w:b w:val="0"/>
          <w:bCs w:val="0"/>
          <w:sz w:val="22"/>
          <w:szCs w:val="28"/>
          <w:lang w:val="en-US" w:eastAsia="zh-CN"/>
        </w:rPr>
        <w:t>·供电方式：带电池/POE供电</w:t>
      </w:r>
    </w:p>
    <w:p>
      <w:pPr>
        <w:rPr>
          <w:rFonts w:hint="default" w:ascii="宋体" w:hAnsi="宋体" w:eastAsia="宋体" w:cs="宋体"/>
          <w:b/>
          <w:bCs/>
          <w:sz w:val="22"/>
          <w:szCs w:val="28"/>
          <w:lang w:val="en-US" w:eastAsia="zh-CN"/>
        </w:rPr>
      </w:pPr>
    </w:p>
    <w:p>
      <w:pPr>
        <w:ind w:firstLine="773" w:firstLineChars="350"/>
        <w:rPr>
          <w:rFonts w:hint="eastAsia" w:ascii="宋体" w:hAnsi="宋体" w:eastAsia="宋体" w:cs="宋体"/>
          <w:b/>
          <w:bCs/>
          <w:sz w:val="22"/>
          <w:szCs w:val="28"/>
          <w:lang w:val="en-US" w:eastAsia="zh-CN"/>
        </w:rPr>
      </w:pPr>
      <w:r>
        <w:rPr>
          <w:rFonts w:hint="default" w:ascii="宋体" w:hAnsi="宋体" w:eastAsia="宋体" w:cs="宋体"/>
          <w:b/>
          <w:bCs/>
          <w:sz w:val="22"/>
          <w:szCs w:val="28"/>
          <w:lang w:val="en-US" w:eastAsia="zh-CN"/>
        </w:rPr>
        <w:t>无纸化会议管理服务器</w:t>
      </w:r>
      <w:r>
        <w:rPr>
          <w:rFonts w:hint="eastAsia" w:ascii="宋体" w:hAnsi="宋体" w:eastAsia="宋体" w:cs="宋体"/>
          <w:b/>
          <w:bCs/>
          <w:sz w:val="22"/>
          <w:szCs w:val="28"/>
          <w:lang w:val="en-US" w:eastAsia="zh-CN"/>
        </w:rPr>
        <w:t>XG668C</w:t>
      </w:r>
    </w:p>
    <w:p>
      <w:pPr>
        <w:rPr>
          <w:rFonts w:hint="default" w:ascii="宋体" w:hAnsi="宋体" w:eastAsia="宋体" w:cs="宋体"/>
          <w:b/>
          <w:bCs/>
          <w:sz w:val="22"/>
          <w:szCs w:val="28"/>
          <w:lang w:val="en-US" w:eastAsia="zh-CN"/>
        </w:rPr>
      </w:pPr>
    </w:p>
    <w:p>
      <w:r>
        <w:drawing>
          <wp:inline distT="0" distB="0" distL="114300" distR="114300">
            <wp:extent cx="1135380" cy="1133475"/>
            <wp:effectExtent l="0" t="0" r="7620"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a:off x="0" y="0"/>
                      <a:ext cx="1135380" cy="1133475"/>
                    </a:xfrm>
                    <a:prstGeom prst="rect">
                      <a:avLst/>
                    </a:prstGeom>
                    <a:noFill/>
                    <a:ln>
                      <a:noFill/>
                    </a:ln>
                  </pic:spPr>
                </pic:pic>
              </a:graphicData>
            </a:graphic>
          </wp:inline>
        </w:drawing>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产品特点：</w:t>
      </w:r>
    </w:p>
    <w:p>
      <w:pPr>
        <w:rPr>
          <w:rFonts w:hint="eastAsia" w:ascii="宋体" w:hAnsi="宋体" w:eastAsia="宋体" w:cs="宋体"/>
          <w:b w:val="0"/>
          <w:bCs w:val="0"/>
          <w:sz w:val="22"/>
          <w:szCs w:val="28"/>
          <w:lang w:val="en-US" w:eastAsia="zh-CN"/>
        </w:rPr>
      </w:pPr>
      <w:bookmarkStart w:id="0" w:name="_GoBack"/>
      <w:bookmarkEnd w:id="0"/>
      <w:r>
        <w:rPr>
          <w:rFonts w:hint="eastAsia" w:ascii="宋体" w:hAnsi="宋体" w:eastAsia="宋体" w:cs="宋体"/>
          <w:b w:val="0"/>
          <w:bCs w:val="0"/>
          <w:sz w:val="22"/>
          <w:szCs w:val="28"/>
          <w:lang w:val="en-US" w:eastAsia="zh-CN"/>
        </w:rPr>
        <w:t>·硬件配置：Intel C232工业级主板，CPU: 至强E3-1220V6；8GB UIDMM DDR4内存</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·可选2T/1T SATA非热插拔 3.5"硬盘</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·板载RAID121i SATA阵列卡，支持Raid 0/1</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·集成双口1Gb自适应网卡，独立千兆管理端口</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·Ubuntu系统更安全稳定。行业报告数据显示，Ubuntu系统不受绝大部分病毒和黑客软件的攻击影响，且漏洞修复速度更快；</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·权限管理机制更为严格，可以有效避免权限不够的用户误操作导致重要数据丢失或被篡改的情况；</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 xml:space="preserve">·Ubuntu拥有更高效的文件管理系统，且很少产生系统垃圾，系统不会随着使用时间的增多而越来越卡； </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·采用更高效的epoll模型，网络性能优异；系统启动速度快；</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·完全免费，不存在盗版或侵权的纠纷问题，可以根据需要深度定制系统内核。</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·数据库、视频流、财务系统、WEB、电子邮件、物联网及人工智能。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·技术参数：</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·分辨率 1024*600</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·亮度 250cd/m2</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·屏幕比例 17：10</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·颜色可选 黑色</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·面板 8mm高级拉丝硬质阳极氧化铝合金面板</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·前置按钮 1*电源开关； 2*USB2.0</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·箱体结构 耐指纹喷涂电解锌钢板</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·安装方式 支持机架安装，桌面放置</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·键鼠 自带抽拉式88键键盘及触摸板鼠标</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·机箱尺寸 19＂4U ,484*178*476mm</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·处理器 Intel Xeon E3 3.3GHz 四核八线程</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·内存 8G DDR3</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·硬盘 2TB SATA</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·显卡 2G独显</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·声卡 集成Realtek ALC887 8声道音效芯片</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·扩展 2*PCI,1*PCIE插槽</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·电源 额定275W-ATX电源</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·操作系统 LINUX</w:t>
      </w:r>
    </w:p>
    <w:p>
      <w:pPr>
        <w:rPr>
          <w:rFonts w:hint="eastAsia" w:ascii="宋体" w:hAnsi="宋体" w:eastAsia="宋体" w:cs="宋体"/>
          <w:b w:val="0"/>
          <w:bCs w:val="0"/>
          <w:sz w:val="22"/>
          <w:szCs w:val="28"/>
          <w:lang w:val="en-US" w:eastAsia="zh-CN"/>
        </w:rPr>
      </w:pPr>
      <w:r>
        <w:rPr>
          <w:rFonts w:hint="eastAsia" w:ascii="宋体" w:hAnsi="宋体" w:eastAsia="宋体" w:cs="宋体"/>
          <w:b w:val="0"/>
          <w:bCs w:val="0"/>
          <w:sz w:val="22"/>
          <w:szCs w:val="28"/>
          <w:lang w:val="en-US" w:eastAsia="zh-CN"/>
        </w:rPr>
        <w:t>·I/O接口1xLAN,1xCOM,6xUSB,1xVGA,1xHDMI,1xMIC-in,1xLine-out,1xLine-in,1xPs/2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920F40"/>
    <w:rsid w:val="0BC80059"/>
    <w:rsid w:val="0BDA11FD"/>
    <w:rsid w:val="0F16079E"/>
    <w:rsid w:val="1B284CEA"/>
    <w:rsid w:val="1D730704"/>
    <w:rsid w:val="224551CB"/>
    <w:rsid w:val="366A0BD3"/>
    <w:rsid w:val="46920F40"/>
    <w:rsid w:val="4BED1ED4"/>
    <w:rsid w:val="4C6C5B49"/>
    <w:rsid w:val="60143474"/>
    <w:rsid w:val="636632E9"/>
    <w:rsid w:val="6A470981"/>
    <w:rsid w:val="73370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2022-02-24T06:26:00Z</dcterms:created>
  <dc:creator>Administrator</dc:creator>
  <cp:lastModifiedBy>Administrator</cp:lastModifiedBy>
  <dcterms:modified xsi:type="dcterms:W3CDTF">2022-03-06T04:23:55Z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3C041EFBB83C453F9939E137B64C773A</vt:lpwstr>
  </property>
</Properties>
</file>